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2F" w:rsidRPr="004D3ECA" w:rsidRDefault="00BC1FC4" w:rsidP="00BC1FC4">
      <w:pPr>
        <w:pStyle w:val="Default"/>
        <w:rPr>
          <w:sz w:val="23"/>
          <w:szCs w:val="23"/>
        </w:rPr>
      </w:pPr>
      <w:r>
        <w:rPr>
          <w:sz w:val="23"/>
          <w:szCs w:val="23"/>
        </w:rPr>
        <w:t xml:space="preserve">                                                                                                        </w:t>
      </w:r>
      <w:r w:rsidR="00F0382F">
        <w:rPr>
          <w:sz w:val="23"/>
          <w:szCs w:val="23"/>
        </w:rPr>
        <w:t>Приложение №</w:t>
      </w:r>
      <w:r w:rsidR="00B1089B">
        <w:rPr>
          <w:sz w:val="23"/>
          <w:szCs w:val="23"/>
          <w:shd w:val="clear" w:color="auto" w:fill="FFFFFF" w:themeFill="background1"/>
        </w:rPr>
        <w:t>1</w:t>
      </w:r>
    </w:p>
    <w:p w:rsidR="00F0382F" w:rsidRPr="004D3ECA" w:rsidRDefault="003174AC" w:rsidP="003174AC">
      <w:pPr>
        <w:pStyle w:val="Default"/>
        <w:jc w:val="center"/>
        <w:rPr>
          <w:sz w:val="23"/>
          <w:szCs w:val="23"/>
        </w:rPr>
      </w:pPr>
      <w:r>
        <w:rPr>
          <w:sz w:val="23"/>
          <w:szCs w:val="23"/>
        </w:rPr>
        <w:t xml:space="preserve">                                                                                        </w:t>
      </w:r>
      <w:r w:rsidR="00BC1FC4">
        <w:rPr>
          <w:sz w:val="23"/>
          <w:szCs w:val="23"/>
        </w:rPr>
        <w:t xml:space="preserve"> </w:t>
      </w:r>
      <w:r>
        <w:rPr>
          <w:sz w:val="23"/>
          <w:szCs w:val="23"/>
        </w:rPr>
        <w:t xml:space="preserve"> </w:t>
      </w:r>
      <w:r w:rsidR="00F0382F" w:rsidRPr="004D3ECA">
        <w:rPr>
          <w:sz w:val="23"/>
          <w:szCs w:val="23"/>
        </w:rPr>
        <w:t>к протоколу заседания</w:t>
      </w:r>
      <w:r w:rsidR="00B1089B">
        <w:rPr>
          <w:sz w:val="23"/>
          <w:szCs w:val="23"/>
        </w:rPr>
        <w:t xml:space="preserve"> №</w:t>
      </w:r>
      <w:r w:rsidR="00F0382F" w:rsidRPr="004D3ECA">
        <w:rPr>
          <w:sz w:val="23"/>
          <w:szCs w:val="23"/>
        </w:rPr>
        <w:t xml:space="preserve"> </w:t>
      </w:r>
      <w:r w:rsidR="00BC1FC4">
        <w:rPr>
          <w:sz w:val="23"/>
          <w:szCs w:val="23"/>
        </w:rPr>
        <w:t xml:space="preserve">  </w:t>
      </w:r>
    </w:p>
    <w:p w:rsidR="00BC1FC4" w:rsidRDefault="00BC1FC4" w:rsidP="00BC1FC4">
      <w:pPr>
        <w:pStyle w:val="Default"/>
        <w:jc w:val="center"/>
        <w:rPr>
          <w:sz w:val="23"/>
          <w:szCs w:val="23"/>
        </w:rPr>
      </w:pPr>
      <w:r>
        <w:rPr>
          <w:sz w:val="23"/>
          <w:szCs w:val="23"/>
        </w:rPr>
        <w:t xml:space="preserve">                                                                              </w:t>
      </w:r>
      <w:r w:rsidR="00F0382F" w:rsidRPr="004D3ECA">
        <w:rPr>
          <w:sz w:val="23"/>
          <w:szCs w:val="23"/>
        </w:rPr>
        <w:t xml:space="preserve">Совета директоров </w:t>
      </w:r>
    </w:p>
    <w:p w:rsidR="00F0382F" w:rsidRPr="004D3ECA" w:rsidRDefault="00BC1FC4" w:rsidP="00BC1FC4">
      <w:pPr>
        <w:pStyle w:val="Default"/>
        <w:jc w:val="center"/>
        <w:rPr>
          <w:sz w:val="23"/>
          <w:szCs w:val="23"/>
        </w:rPr>
      </w:pPr>
      <w:r>
        <w:rPr>
          <w:sz w:val="23"/>
          <w:szCs w:val="23"/>
        </w:rPr>
        <w:t xml:space="preserve">                                                                                             </w:t>
      </w:r>
      <w:r w:rsidR="00F0382F" w:rsidRPr="004D3ECA">
        <w:rPr>
          <w:sz w:val="23"/>
          <w:szCs w:val="23"/>
        </w:rPr>
        <w:t>АО «</w:t>
      </w:r>
      <w:r w:rsidR="003174AC">
        <w:rPr>
          <w:sz w:val="23"/>
          <w:szCs w:val="23"/>
        </w:rPr>
        <w:t>Учхоз «Пригородное»</w:t>
      </w:r>
      <w:r w:rsidR="00F0382F" w:rsidRPr="004D3ECA">
        <w:rPr>
          <w:sz w:val="23"/>
          <w:szCs w:val="23"/>
        </w:rPr>
        <w:t xml:space="preserve"> </w:t>
      </w:r>
    </w:p>
    <w:p w:rsidR="00F0382F" w:rsidRDefault="003174AC" w:rsidP="003174AC">
      <w:pPr>
        <w:pStyle w:val="Default"/>
        <w:jc w:val="center"/>
        <w:rPr>
          <w:sz w:val="23"/>
          <w:szCs w:val="23"/>
        </w:rPr>
      </w:pPr>
      <w:r>
        <w:rPr>
          <w:sz w:val="23"/>
          <w:szCs w:val="23"/>
        </w:rPr>
        <w:t xml:space="preserve">                                                        </w:t>
      </w:r>
      <w:r w:rsidR="00BC1FC4">
        <w:rPr>
          <w:sz w:val="23"/>
          <w:szCs w:val="23"/>
        </w:rPr>
        <w:t xml:space="preserve">                   </w:t>
      </w:r>
      <w:r w:rsidR="009B3A83">
        <w:rPr>
          <w:sz w:val="23"/>
          <w:szCs w:val="23"/>
        </w:rPr>
        <w:t xml:space="preserve">           </w:t>
      </w:r>
      <w:r w:rsidR="00BC1FC4">
        <w:rPr>
          <w:sz w:val="23"/>
          <w:szCs w:val="23"/>
        </w:rPr>
        <w:t xml:space="preserve">  </w:t>
      </w:r>
      <w:r w:rsidR="00B1089B">
        <w:rPr>
          <w:sz w:val="23"/>
          <w:szCs w:val="23"/>
        </w:rPr>
        <w:t>о</w:t>
      </w:r>
      <w:r w:rsidR="00F0382F" w:rsidRPr="004D3ECA">
        <w:rPr>
          <w:sz w:val="23"/>
          <w:szCs w:val="23"/>
        </w:rPr>
        <w:t>т</w:t>
      </w:r>
      <w:r w:rsidR="00B1089B">
        <w:rPr>
          <w:sz w:val="23"/>
          <w:szCs w:val="23"/>
        </w:rPr>
        <w:t xml:space="preserve"> </w:t>
      </w:r>
      <w:r w:rsidR="009B3A83">
        <w:rPr>
          <w:sz w:val="23"/>
          <w:szCs w:val="23"/>
        </w:rPr>
        <w:t xml:space="preserve"> 30.06.2020 г.</w:t>
      </w:r>
      <w:r>
        <w:rPr>
          <w:sz w:val="23"/>
          <w:szCs w:val="23"/>
        </w:rPr>
        <w:t xml:space="preserve">  </w:t>
      </w:r>
      <w:r w:rsidR="00F0382F">
        <w:rPr>
          <w:sz w:val="23"/>
          <w:szCs w:val="23"/>
        </w:rPr>
        <w:t xml:space="preserve">№  </w:t>
      </w:r>
      <w:r w:rsidR="009B3A83">
        <w:rPr>
          <w:sz w:val="23"/>
          <w:szCs w:val="23"/>
        </w:rPr>
        <w:t>б/</w:t>
      </w:r>
      <w:proofErr w:type="gramStart"/>
      <w:r w:rsidR="009B3A83">
        <w:rPr>
          <w:sz w:val="23"/>
          <w:szCs w:val="23"/>
        </w:rPr>
        <w:t>н</w:t>
      </w:r>
      <w:proofErr w:type="gramEnd"/>
    </w:p>
    <w:p w:rsidR="00F0382F" w:rsidRDefault="00F0382F" w:rsidP="00F0382F">
      <w:pPr>
        <w:pStyle w:val="Default"/>
        <w:rPr>
          <w:b/>
          <w:bCs/>
          <w:sz w:val="40"/>
          <w:szCs w:val="40"/>
        </w:rPr>
      </w:pPr>
    </w:p>
    <w:p w:rsidR="00F0382F" w:rsidRDefault="00F0382F" w:rsidP="00F0382F">
      <w:pPr>
        <w:pStyle w:val="Default"/>
        <w:rPr>
          <w:b/>
          <w:bCs/>
          <w:sz w:val="40"/>
          <w:szCs w:val="40"/>
        </w:rPr>
      </w:pPr>
    </w:p>
    <w:p w:rsidR="00F0382F" w:rsidRDefault="00F0382F" w:rsidP="00F0382F">
      <w:pPr>
        <w:pStyle w:val="Default"/>
        <w:rPr>
          <w:b/>
          <w:bCs/>
          <w:sz w:val="40"/>
          <w:szCs w:val="40"/>
        </w:rPr>
      </w:pPr>
    </w:p>
    <w:p w:rsidR="00F0382F" w:rsidRDefault="00F0382F" w:rsidP="00F0382F">
      <w:pPr>
        <w:pStyle w:val="Default"/>
        <w:jc w:val="center"/>
        <w:rPr>
          <w:b/>
          <w:bCs/>
          <w:sz w:val="40"/>
          <w:szCs w:val="40"/>
        </w:rPr>
      </w:pPr>
    </w:p>
    <w:p w:rsidR="00F0382F" w:rsidRDefault="00F0382F" w:rsidP="00F0382F">
      <w:pPr>
        <w:pStyle w:val="Default"/>
        <w:jc w:val="center"/>
        <w:rPr>
          <w:b/>
          <w:bCs/>
          <w:sz w:val="40"/>
          <w:szCs w:val="40"/>
        </w:rPr>
      </w:pPr>
    </w:p>
    <w:p w:rsidR="00F0382F" w:rsidRDefault="00F0382F" w:rsidP="00F0382F">
      <w:pPr>
        <w:pStyle w:val="Default"/>
        <w:jc w:val="center"/>
        <w:rPr>
          <w:b/>
          <w:bCs/>
          <w:sz w:val="40"/>
          <w:szCs w:val="40"/>
        </w:rPr>
      </w:pPr>
    </w:p>
    <w:p w:rsidR="00F0382F" w:rsidRDefault="00F0382F" w:rsidP="00F0382F">
      <w:pPr>
        <w:pStyle w:val="Default"/>
        <w:jc w:val="center"/>
        <w:rPr>
          <w:b/>
          <w:bCs/>
          <w:sz w:val="40"/>
          <w:szCs w:val="40"/>
        </w:rPr>
      </w:pPr>
    </w:p>
    <w:p w:rsidR="00F0382F" w:rsidRDefault="00F0382F" w:rsidP="00F0382F">
      <w:pPr>
        <w:pStyle w:val="Default"/>
        <w:jc w:val="center"/>
        <w:rPr>
          <w:b/>
          <w:bCs/>
          <w:sz w:val="40"/>
          <w:szCs w:val="40"/>
        </w:rPr>
      </w:pPr>
    </w:p>
    <w:p w:rsidR="00F0382F" w:rsidRDefault="00F0382F" w:rsidP="00F0382F">
      <w:pPr>
        <w:pStyle w:val="Default"/>
        <w:jc w:val="center"/>
        <w:rPr>
          <w:sz w:val="40"/>
          <w:szCs w:val="40"/>
        </w:rPr>
      </w:pPr>
      <w:r>
        <w:rPr>
          <w:b/>
          <w:bCs/>
          <w:sz w:val="40"/>
          <w:szCs w:val="40"/>
        </w:rPr>
        <w:t>ПРОГРАММА ОТЧУЖДЕНИЯ НЕПРОФИЛЬНЫХ АКТИВОВ</w:t>
      </w:r>
    </w:p>
    <w:p w:rsidR="00F0382F" w:rsidRDefault="00F0382F" w:rsidP="00F0382F">
      <w:pPr>
        <w:pStyle w:val="Default"/>
        <w:jc w:val="center"/>
        <w:rPr>
          <w:color w:val="auto"/>
        </w:rPr>
      </w:pPr>
      <w:r>
        <w:rPr>
          <w:b/>
          <w:bCs/>
          <w:sz w:val="40"/>
          <w:szCs w:val="40"/>
        </w:rPr>
        <w:t>АО «</w:t>
      </w:r>
      <w:r w:rsidR="003174AC">
        <w:rPr>
          <w:b/>
          <w:bCs/>
          <w:sz w:val="40"/>
          <w:szCs w:val="40"/>
        </w:rPr>
        <w:t>Учхоз «Пригородное»</w:t>
      </w: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bookmarkStart w:id="0" w:name="_GoBack"/>
      <w:bookmarkEnd w:id="0"/>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A221D9" w:rsidP="00F0382F">
      <w:pPr>
        <w:pStyle w:val="Default"/>
        <w:spacing w:line="276" w:lineRule="auto"/>
        <w:jc w:val="both"/>
        <w:rPr>
          <w:b/>
          <w:bCs/>
          <w:color w:val="auto"/>
          <w:sz w:val="20"/>
          <w:szCs w:val="20"/>
        </w:rPr>
      </w:pPr>
    </w:p>
    <w:p w:rsidR="00A221D9" w:rsidRDefault="00D146D2" w:rsidP="00D146D2">
      <w:pPr>
        <w:pStyle w:val="Default"/>
        <w:spacing w:line="276" w:lineRule="auto"/>
        <w:jc w:val="center"/>
        <w:rPr>
          <w:bCs/>
          <w:color w:val="auto"/>
          <w:sz w:val="28"/>
          <w:szCs w:val="28"/>
        </w:rPr>
      </w:pPr>
      <w:r w:rsidRPr="00767941">
        <w:rPr>
          <w:bCs/>
          <w:color w:val="auto"/>
          <w:sz w:val="28"/>
          <w:szCs w:val="28"/>
        </w:rPr>
        <w:t>20</w:t>
      </w:r>
      <w:r w:rsidR="003174AC">
        <w:rPr>
          <w:bCs/>
          <w:color w:val="auto"/>
          <w:sz w:val="28"/>
          <w:szCs w:val="28"/>
        </w:rPr>
        <w:t>20</w:t>
      </w:r>
      <w:r w:rsidR="00F32E3A">
        <w:rPr>
          <w:bCs/>
          <w:color w:val="auto"/>
          <w:sz w:val="28"/>
          <w:szCs w:val="28"/>
        </w:rPr>
        <w:t xml:space="preserve"> г.</w:t>
      </w:r>
    </w:p>
    <w:p w:rsidR="007D25E8" w:rsidRPr="00767941" w:rsidRDefault="007D25E8" w:rsidP="00D146D2">
      <w:pPr>
        <w:pStyle w:val="Default"/>
        <w:spacing w:line="276" w:lineRule="auto"/>
        <w:jc w:val="center"/>
        <w:rPr>
          <w:bCs/>
          <w:color w:val="auto"/>
          <w:sz w:val="28"/>
          <w:szCs w:val="28"/>
        </w:rPr>
      </w:pPr>
    </w:p>
    <w:p w:rsidR="00A221D9" w:rsidRPr="00A221D9" w:rsidRDefault="00A221D9" w:rsidP="00A221D9">
      <w:pPr>
        <w:pStyle w:val="Default"/>
        <w:spacing w:line="276" w:lineRule="auto"/>
        <w:jc w:val="center"/>
        <w:rPr>
          <w:b/>
          <w:bCs/>
          <w:color w:val="auto"/>
        </w:rPr>
      </w:pPr>
      <w:r w:rsidRPr="00A221D9">
        <w:rPr>
          <w:b/>
          <w:bCs/>
          <w:color w:val="auto"/>
        </w:rPr>
        <w:t>Содержание</w:t>
      </w:r>
    </w:p>
    <w:p w:rsidR="00A221D9" w:rsidRPr="00A221D9" w:rsidRDefault="00A221D9" w:rsidP="00F0382F">
      <w:pPr>
        <w:pStyle w:val="Default"/>
        <w:spacing w:line="276" w:lineRule="auto"/>
        <w:jc w:val="both"/>
        <w:rPr>
          <w:b/>
          <w:bCs/>
          <w:color w:val="auto"/>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gridCol w:w="497"/>
      </w:tblGrid>
      <w:tr w:rsidR="004F105C" w:rsidRPr="00ED25B4" w:rsidTr="00B421D6">
        <w:tc>
          <w:tcPr>
            <w:tcW w:w="9039" w:type="dxa"/>
          </w:tcPr>
          <w:p w:rsidR="004F105C" w:rsidRPr="00ED25B4" w:rsidRDefault="004F105C" w:rsidP="00BD688F">
            <w:pPr>
              <w:pStyle w:val="Default"/>
              <w:rPr>
                <w:bCs/>
                <w:color w:val="auto"/>
              </w:rPr>
            </w:pPr>
            <w:r w:rsidRPr="00ED25B4">
              <w:rPr>
                <w:bCs/>
                <w:color w:val="auto"/>
              </w:rPr>
              <w:t>Основные определения и термины………………………………………………………...</w:t>
            </w:r>
          </w:p>
        </w:tc>
        <w:tc>
          <w:tcPr>
            <w:tcW w:w="532" w:type="dxa"/>
            <w:vAlign w:val="bottom"/>
          </w:tcPr>
          <w:p w:rsidR="004F105C" w:rsidRPr="00ED25B4" w:rsidRDefault="00465772" w:rsidP="00465772">
            <w:pPr>
              <w:pStyle w:val="Default"/>
              <w:spacing w:line="276" w:lineRule="auto"/>
              <w:rPr>
                <w:bCs/>
                <w:color w:val="auto"/>
              </w:rPr>
            </w:pPr>
            <w:r>
              <w:rPr>
                <w:bCs/>
                <w:color w:val="auto"/>
              </w:rPr>
              <w:t>3</w:t>
            </w:r>
          </w:p>
        </w:tc>
      </w:tr>
      <w:tr w:rsidR="004F105C" w:rsidRPr="00ED25B4" w:rsidTr="00B421D6">
        <w:tc>
          <w:tcPr>
            <w:tcW w:w="9039" w:type="dxa"/>
          </w:tcPr>
          <w:p w:rsidR="004F105C" w:rsidRPr="00ED25B4" w:rsidRDefault="004F105C" w:rsidP="00BD688F">
            <w:pPr>
              <w:pStyle w:val="Default"/>
              <w:jc w:val="both"/>
              <w:rPr>
                <w:bCs/>
                <w:color w:val="auto"/>
              </w:rPr>
            </w:pPr>
            <w:r w:rsidRPr="00ED25B4">
              <w:rPr>
                <w:color w:val="auto"/>
              </w:rPr>
              <w:t>Раздел 1  Общие положения……………………………………………………………….</w:t>
            </w:r>
            <w:r w:rsidR="002E4961">
              <w:rPr>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4</w:t>
            </w:r>
          </w:p>
        </w:tc>
      </w:tr>
      <w:tr w:rsidR="004F105C" w:rsidRPr="00ED25B4" w:rsidTr="00B421D6">
        <w:tc>
          <w:tcPr>
            <w:tcW w:w="9039" w:type="dxa"/>
          </w:tcPr>
          <w:p w:rsidR="004F105C" w:rsidRPr="00ED25B4" w:rsidRDefault="004F105C" w:rsidP="00BD688F">
            <w:pPr>
              <w:pStyle w:val="Default"/>
              <w:jc w:val="both"/>
              <w:rPr>
                <w:bCs/>
                <w:color w:val="auto"/>
              </w:rPr>
            </w:pPr>
            <w:r w:rsidRPr="00ED25B4">
              <w:rPr>
                <w:bCs/>
                <w:color w:val="auto"/>
              </w:rPr>
              <w:t>Раздел 2 Цели, задачи и принципы реализации непрофильных активов……………...</w:t>
            </w:r>
            <w:r w:rsidR="002E4961">
              <w:rPr>
                <w:bCs/>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4</w:t>
            </w:r>
          </w:p>
        </w:tc>
      </w:tr>
      <w:tr w:rsidR="004F105C" w:rsidRPr="00ED25B4" w:rsidTr="00B421D6">
        <w:tc>
          <w:tcPr>
            <w:tcW w:w="9039" w:type="dxa"/>
          </w:tcPr>
          <w:p w:rsidR="004F105C" w:rsidRPr="00ED25B4" w:rsidRDefault="004F105C" w:rsidP="00C57E92">
            <w:pPr>
              <w:pStyle w:val="Default"/>
              <w:spacing w:line="276" w:lineRule="auto"/>
              <w:ind w:left="113"/>
              <w:jc w:val="both"/>
              <w:rPr>
                <w:bCs/>
                <w:color w:val="auto"/>
              </w:rPr>
            </w:pPr>
            <w:r w:rsidRPr="00ED25B4">
              <w:rPr>
                <w:color w:val="auto"/>
              </w:rPr>
              <w:t xml:space="preserve">2.1 Основные цели реализации </w:t>
            </w:r>
            <w:r>
              <w:rPr>
                <w:color w:val="auto"/>
              </w:rPr>
              <w:t>непрофильных активов</w:t>
            </w:r>
            <w:r w:rsidR="00B421D6">
              <w:rPr>
                <w:color w:val="auto"/>
              </w:rPr>
              <w:t>……………………………….</w:t>
            </w:r>
          </w:p>
        </w:tc>
        <w:tc>
          <w:tcPr>
            <w:tcW w:w="532" w:type="dxa"/>
            <w:vAlign w:val="bottom"/>
          </w:tcPr>
          <w:p w:rsidR="004F105C" w:rsidRPr="00ED25B4" w:rsidRDefault="00B421D6" w:rsidP="00465772">
            <w:pPr>
              <w:pStyle w:val="Default"/>
              <w:spacing w:line="276" w:lineRule="auto"/>
              <w:rPr>
                <w:bCs/>
                <w:color w:val="auto"/>
              </w:rPr>
            </w:pPr>
            <w:r>
              <w:rPr>
                <w:bCs/>
                <w:color w:val="auto"/>
              </w:rPr>
              <w:t>4</w:t>
            </w:r>
          </w:p>
        </w:tc>
      </w:tr>
      <w:tr w:rsidR="004F105C" w:rsidRPr="00ED25B4" w:rsidTr="00B421D6">
        <w:tc>
          <w:tcPr>
            <w:tcW w:w="9039" w:type="dxa"/>
          </w:tcPr>
          <w:p w:rsidR="004F105C" w:rsidRPr="00ED25B4" w:rsidRDefault="004F105C" w:rsidP="00465772">
            <w:pPr>
              <w:pStyle w:val="Default"/>
              <w:spacing w:line="276" w:lineRule="auto"/>
              <w:ind w:left="113"/>
              <w:jc w:val="both"/>
              <w:rPr>
                <w:bCs/>
                <w:color w:val="auto"/>
              </w:rPr>
            </w:pPr>
            <w:r w:rsidRPr="00ED25B4">
              <w:rPr>
                <w:bCs/>
                <w:color w:val="auto"/>
              </w:rPr>
              <w:t>2.2 Основные задачи по управлению непрофильными активами</w:t>
            </w:r>
            <w:r w:rsidR="00B421D6">
              <w:rPr>
                <w:bCs/>
                <w:color w:val="auto"/>
              </w:rPr>
              <w:t>………………………</w:t>
            </w:r>
          </w:p>
        </w:tc>
        <w:tc>
          <w:tcPr>
            <w:tcW w:w="532" w:type="dxa"/>
            <w:vAlign w:val="bottom"/>
          </w:tcPr>
          <w:p w:rsidR="004F105C" w:rsidRPr="00ED25B4" w:rsidRDefault="00B421D6" w:rsidP="00465772">
            <w:pPr>
              <w:pStyle w:val="Default"/>
              <w:spacing w:line="276" w:lineRule="auto"/>
              <w:rPr>
                <w:bCs/>
                <w:color w:val="auto"/>
              </w:rPr>
            </w:pPr>
            <w:r>
              <w:rPr>
                <w:bCs/>
                <w:color w:val="auto"/>
              </w:rPr>
              <w:t>4</w:t>
            </w:r>
          </w:p>
        </w:tc>
      </w:tr>
      <w:tr w:rsidR="004F105C" w:rsidRPr="00ED25B4" w:rsidTr="00B421D6">
        <w:tc>
          <w:tcPr>
            <w:tcW w:w="9039" w:type="dxa"/>
          </w:tcPr>
          <w:p w:rsidR="004F105C" w:rsidRPr="00ED25B4" w:rsidRDefault="004F105C" w:rsidP="00465772">
            <w:pPr>
              <w:pStyle w:val="Default"/>
              <w:spacing w:line="276" w:lineRule="auto"/>
              <w:ind w:left="113"/>
              <w:jc w:val="both"/>
              <w:rPr>
                <w:bCs/>
                <w:color w:val="auto"/>
              </w:rPr>
            </w:pPr>
            <w:r w:rsidRPr="00ED25B4">
              <w:rPr>
                <w:color w:val="auto"/>
              </w:rPr>
              <w:t>2.3 Принципы реализации непрофильных активов</w:t>
            </w:r>
            <w:r w:rsidR="00B421D6">
              <w:rPr>
                <w:color w:val="auto"/>
              </w:rPr>
              <w:t>……………………………………..</w:t>
            </w:r>
          </w:p>
        </w:tc>
        <w:tc>
          <w:tcPr>
            <w:tcW w:w="532" w:type="dxa"/>
            <w:vAlign w:val="bottom"/>
          </w:tcPr>
          <w:p w:rsidR="004F105C" w:rsidRPr="00ED25B4" w:rsidRDefault="00B421D6" w:rsidP="00465772">
            <w:pPr>
              <w:pStyle w:val="Default"/>
              <w:spacing w:line="276" w:lineRule="auto"/>
              <w:rPr>
                <w:bCs/>
                <w:color w:val="auto"/>
              </w:rPr>
            </w:pPr>
            <w:r>
              <w:rPr>
                <w:bCs/>
                <w:color w:val="auto"/>
              </w:rPr>
              <w:t>4</w:t>
            </w:r>
          </w:p>
        </w:tc>
      </w:tr>
      <w:tr w:rsidR="004F105C" w:rsidRPr="00ED25B4" w:rsidTr="00B421D6">
        <w:tc>
          <w:tcPr>
            <w:tcW w:w="9039" w:type="dxa"/>
          </w:tcPr>
          <w:p w:rsidR="004F105C" w:rsidRPr="00ED25B4" w:rsidRDefault="004F105C" w:rsidP="00BD688F">
            <w:pPr>
              <w:pStyle w:val="Default"/>
              <w:jc w:val="both"/>
              <w:rPr>
                <w:color w:val="auto"/>
              </w:rPr>
            </w:pPr>
            <w:r w:rsidRPr="00ED25B4">
              <w:rPr>
                <w:color w:val="auto"/>
              </w:rPr>
              <w:t>Раздел 3 Порядок выявления непрофильных активов…………………………………</w:t>
            </w:r>
            <w:r w:rsidR="002E4961">
              <w:rPr>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5</w:t>
            </w:r>
          </w:p>
        </w:tc>
      </w:tr>
      <w:tr w:rsidR="004F105C" w:rsidRPr="00ED25B4" w:rsidTr="00B421D6">
        <w:tc>
          <w:tcPr>
            <w:tcW w:w="9039" w:type="dxa"/>
          </w:tcPr>
          <w:p w:rsidR="004F105C" w:rsidRPr="00ED25B4" w:rsidRDefault="004F105C" w:rsidP="00BD688F">
            <w:pPr>
              <w:pStyle w:val="Default"/>
              <w:jc w:val="both"/>
              <w:rPr>
                <w:bCs/>
                <w:color w:val="auto"/>
              </w:rPr>
            </w:pPr>
            <w:r w:rsidRPr="00ED25B4">
              <w:rPr>
                <w:color w:val="auto"/>
              </w:rPr>
              <w:t>Раздел 4 Реестр непрофильных активов………………………………………………….</w:t>
            </w:r>
            <w:r w:rsidR="002E4961">
              <w:rPr>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5</w:t>
            </w:r>
          </w:p>
        </w:tc>
      </w:tr>
      <w:tr w:rsidR="004F105C" w:rsidRPr="00ED25B4" w:rsidTr="00B421D6">
        <w:tc>
          <w:tcPr>
            <w:tcW w:w="9039" w:type="dxa"/>
          </w:tcPr>
          <w:p w:rsidR="004F105C" w:rsidRPr="00ED25B4" w:rsidRDefault="004F105C" w:rsidP="00BD688F">
            <w:pPr>
              <w:pStyle w:val="Default"/>
              <w:jc w:val="both"/>
              <w:rPr>
                <w:bCs/>
                <w:color w:val="auto"/>
              </w:rPr>
            </w:pPr>
            <w:r w:rsidRPr="00ED25B4">
              <w:rPr>
                <w:color w:val="auto"/>
              </w:rPr>
              <w:t>Раздел 5 План мероприятий по реализации непрофильных активов…………………</w:t>
            </w:r>
            <w:r w:rsidR="002E4961">
              <w:rPr>
                <w:color w:val="auto"/>
              </w:rPr>
              <w:t>…</w:t>
            </w:r>
          </w:p>
        </w:tc>
        <w:tc>
          <w:tcPr>
            <w:tcW w:w="532" w:type="dxa"/>
            <w:vAlign w:val="bottom"/>
          </w:tcPr>
          <w:p w:rsidR="004F105C" w:rsidRPr="00ED25B4" w:rsidRDefault="00C57E92" w:rsidP="00465772">
            <w:pPr>
              <w:pStyle w:val="Default"/>
              <w:spacing w:line="276" w:lineRule="auto"/>
              <w:rPr>
                <w:bCs/>
                <w:color w:val="auto"/>
              </w:rPr>
            </w:pPr>
            <w:r>
              <w:rPr>
                <w:bCs/>
                <w:color w:val="auto"/>
              </w:rPr>
              <w:t>6</w:t>
            </w:r>
          </w:p>
        </w:tc>
      </w:tr>
      <w:tr w:rsidR="004F105C" w:rsidRPr="00ED25B4" w:rsidTr="00B421D6">
        <w:tc>
          <w:tcPr>
            <w:tcW w:w="9039" w:type="dxa"/>
          </w:tcPr>
          <w:p w:rsidR="004F105C" w:rsidRPr="00ED25B4" w:rsidRDefault="004F105C" w:rsidP="00BD688F">
            <w:pPr>
              <w:pStyle w:val="Default"/>
              <w:jc w:val="both"/>
              <w:rPr>
                <w:bCs/>
                <w:color w:val="auto"/>
              </w:rPr>
            </w:pPr>
            <w:r w:rsidRPr="00ED25B4">
              <w:rPr>
                <w:color w:val="auto"/>
              </w:rPr>
              <w:t>Раздел 6 Порядок оценки непрофильных активов………………………………………</w:t>
            </w:r>
            <w:r w:rsidR="002E4961">
              <w:rPr>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6</w:t>
            </w:r>
          </w:p>
        </w:tc>
      </w:tr>
      <w:tr w:rsidR="004F105C" w:rsidRPr="00ED25B4" w:rsidTr="00B421D6">
        <w:tc>
          <w:tcPr>
            <w:tcW w:w="9039" w:type="dxa"/>
          </w:tcPr>
          <w:p w:rsidR="004F105C" w:rsidRPr="00ED25B4" w:rsidRDefault="004F105C" w:rsidP="00BD688F">
            <w:pPr>
              <w:pStyle w:val="Default"/>
              <w:jc w:val="both"/>
              <w:rPr>
                <w:color w:val="auto"/>
              </w:rPr>
            </w:pPr>
            <w:r w:rsidRPr="00ED25B4">
              <w:rPr>
                <w:bCs/>
                <w:color w:val="auto"/>
              </w:rPr>
              <w:t>Раздел 7 Общие требования, способы и порядок реализации непрофильных активов..</w:t>
            </w:r>
            <w:r w:rsidR="002E4961">
              <w:rPr>
                <w:bCs/>
                <w:color w:val="auto"/>
              </w:rPr>
              <w:t>.</w:t>
            </w:r>
            <w:r w:rsidRPr="00ED25B4">
              <w:rPr>
                <w:bCs/>
                <w:color w:val="auto"/>
              </w:rPr>
              <w:t xml:space="preserve"> </w:t>
            </w:r>
          </w:p>
        </w:tc>
        <w:tc>
          <w:tcPr>
            <w:tcW w:w="532" w:type="dxa"/>
            <w:vAlign w:val="bottom"/>
          </w:tcPr>
          <w:p w:rsidR="004F105C" w:rsidRPr="00ED25B4" w:rsidRDefault="00465772" w:rsidP="00465772">
            <w:pPr>
              <w:pStyle w:val="Default"/>
              <w:spacing w:line="276" w:lineRule="auto"/>
              <w:rPr>
                <w:bCs/>
                <w:color w:val="auto"/>
              </w:rPr>
            </w:pPr>
            <w:r>
              <w:rPr>
                <w:bCs/>
                <w:color w:val="auto"/>
              </w:rPr>
              <w:t>6</w:t>
            </w:r>
          </w:p>
        </w:tc>
      </w:tr>
      <w:tr w:rsidR="004F105C" w:rsidRPr="00ED25B4" w:rsidTr="00B421D6">
        <w:tc>
          <w:tcPr>
            <w:tcW w:w="9039" w:type="dxa"/>
          </w:tcPr>
          <w:p w:rsidR="004F105C" w:rsidRPr="00ED25B4" w:rsidRDefault="004F105C" w:rsidP="00BD688F">
            <w:pPr>
              <w:pStyle w:val="Default"/>
              <w:jc w:val="both"/>
              <w:rPr>
                <w:color w:val="auto"/>
              </w:rPr>
            </w:pPr>
            <w:r w:rsidRPr="00ED25B4">
              <w:rPr>
                <w:color w:val="auto"/>
              </w:rPr>
              <w:t>Раздел 8 Способы реализации непрофильных активов …………………………………</w:t>
            </w:r>
            <w:r w:rsidR="002E4961">
              <w:rPr>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7</w:t>
            </w:r>
          </w:p>
        </w:tc>
      </w:tr>
      <w:tr w:rsidR="004F105C" w:rsidRPr="00ED25B4" w:rsidTr="00B421D6">
        <w:tc>
          <w:tcPr>
            <w:tcW w:w="9039" w:type="dxa"/>
          </w:tcPr>
          <w:p w:rsidR="004F105C" w:rsidRPr="00ED25B4" w:rsidRDefault="004F105C" w:rsidP="00465772">
            <w:pPr>
              <w:pStyle w:val="Default"/>
              <w:ind w:left="113"/>
              <w:jc w:val="both"/>
              <w:rPr>
                <w:color w:val="auto"/>
              </w:rPr>
            </w:pPr>
            <w:r w:rsidRPr="00ED25B4">
              <w:rPr>
                <w:color w:val="auto"/>
              </w:rPr>
              <w:t>8.1 Привлечение агента по продаже</w:t>
            </w:r>
            <w:r w:rsidR="00B421D6">
              <w:rPr>
                <w:color w:val="auto"/>
              </w:rPr>
              <w:t>………………………………………………………</w:t>
            </w:r>
          </w:p>
        </w:tc>
        <w:tc>
          <w:tcPr>
            <w:tcW w:w="532" w:type="dxa"/>
            <w:vAlign w:val="bottom"/>
          </w:tcPr>
          <w:p w:rsidR="004F105C" w:rsidRPr="00ED25B4" w:rsidRDefault="00B421D6" w:rsidP="00465772">
            <w:pPr>
              <w:pStyle w:val="Default"/>
              <w:spacing w:line="276" w:lineRule="auto"/>
              <w:rPr>
                <w:bCs/>
                <w:color w:val="auto"/>
              </w:rPr>
            </w:pPr>
            <w:r>
              <w:rPr>
                <w:bCs/>
                <w:color w:val="auto"/>
              </w:rPr>
              <w:t>7</w:t>
            </w:r>
          </w:p>
        </w:tc>
      </w:tr>
      <w:tr w:rsidR="004F105C" w:rsidRPr="00ED25B4" w:rsidTr="00B421D6">
        <w:tc>
          <w:tcPr>
            <w:tcW w:w="9039" w:type="dxa"/>
          </w:tcPr>
          <w:p w:rsidR="004F105C" w:rsidRPr="00ED25B4" w:rsidRDefault="004F105C" w:rsidP="00465772">
            <w:pPr>
              <w:pStyle w:val="Default"/>
              <w:ind w:left="113"/>
              <w:jc w:val="both"/>
              <w:rPr>
                <w:color w:val="auto"/>
              </w:rPr>
            </w:pPr>
            <w:r w:rsidRPr="00ED25B4">
              <w:rPr>
                <w:color w:val="auto"/>
              </w:rPr>
              <w:t>8.2 Продажа на торгах с повышением цены</w:t>
            </w:r>
            <w:r w:rsidR="00B421D6">
              <w:rPr>
                <w:color w:val="auto"/>
              </w:rPr>
              <w:t>……………………………………………...</w:t>
            </w:r>
            <w:r w:rsidRPr="00ED25B4">
              <w:rPr>
                <w:color w:val="auto"/>
              </w:rPr>
              <w:t xml:space="preserve"> </w:t>
            </w:r>
          </w:p>
        </w:tc>
        <w:tc>
          <w:tcPr>
            <w:tcW w:w="532" w:type="dxa"/>
            <w:vAlign w:val="bottom"/>
          </w:tcPr>
          <w:p w:rsidR="004F105C" w:rsidRPr="00ED25B4" w:rsidRDefault="00B421D6" w:rsidP="00465772">
            <w:pPr>
              <w:pStyle w:val="Default"/>
              <w:spacing w:line="276" w:lineRule="auto"/>
              <w:rPr>
                <w:bCs/>
                <w:color w:val="auto"/>
              </w:rPr>
            </w:pPr>
            <w:r>
              <w:rPr>
                <w:bCs/>
                <w:color w:val="auto"/>
              </w:rPr>
              <w:t>7</w:t>
            </w:r>
          </w:p>
        </w:tc>
      </w:tr>
      <w:tr w:rsidR="004F105C" w:rsidRPr="00ED25B4" w:rsidTr="00B421D6">
        <w:tc>
          <w:tcPr>
            <w:tcW w:w="9039" w:type="dxa"/>
          </w:tcPr>
          <w:p w:rsidR="004F105C" w:rsidRPr="00ED25B4" w:rsidRDefault="004F105C" w:rsidP="00465772">
            <w:pPr>
              <w:pStyle w:val="Default"/>
              <w:ind w:left="113"/>
              <w:jc w:val="both"/>
              <w:rPr>
                <w:color w:val="auto"/>
              </w:rPr>
            </w:pPr>
            <w:r w:rsidRPr="00ED25B4">
              <w:rPr>
                <w:color w:val="auto"/>
              </w:rPr>
              <w:t xml:space="preserve">8.3 Продажа посредством </w:t>
            </w:r>
            <w:r w:rsidR="00465772">
              <w:rPr>
                <w:color w:val="auto"/>
              </w:rPr>
              <w:t>прямых предложений</w:t>
            </w:r>
            <w:r w:rsidR="00B421D6">
              <w:rPr>
                <w:color w:val="auto"/>
              </w:rPr>
              <w:t>………………………………………..</w:t>
            </w:r>
          </w:p>
        </w:tc>
        <w:tc>
          <w:tcPr>
            <w:tcW w:w="532" w:type="dxa"/>
            <w:vAlign w:val="bottom"/>
          </w:tcPr>
          <w:p w:rsidR="004F105C" w:rsidRPr="00ED25B4" w:rsidRDefault="00B421D6" w:rsidP="00465772">
            <w:pPr>
              <w:pStyle w:val="Default"/>
              <w:spacing w:line="276" w:lineRule="auto"/>
              <w:rPr>
                <w:bCs/>
                <w:color w:val="auto"/>
              </w:rPr>
            </w:pPr>
            <w:r>
              <w:rPr>
                <w:bCs/>
                <w:color w:val="auto"/>
              </w:rPr>
              <w:t>8</w:t>
            </w:r>
          </w:p>
        </w:tc>
      </w:tr>
      <w:tr w:rsidR="004F105C" w:rsidRPr="00ED25B4" w:rsidTr="00B421D6">
        <w:tc>
          <w:tcPr>
            <w:tcW w:w="9039" w:type="dxa"/>
          </w:tcPr>
          <w:p w:rsidR="004F105C" w:rsidRPr="00ED25B4" w:rsidRDefault="00465772" w:rsidP="00465772">
            <w:pPr>
              <w:pStyle w:val="Default"/>
              <w:ind w:left="113"/>
              <w:jc w:val="both"/>
              <w:rPr>
                <w:color w:val="auto"/>
              </w:rPr>
            </w:pPr>
            <w:r>
              <w:rPr>
                <w:color w:val="auto"/>
              </w:rPr>
              <w:t>8.4</w:t>
            </w:r>
            <w:proofErr w:type="gramStart"/>
            <w:r w:rsidR="004F105C" w:rsidRPr="00ED25B4">
              <w:rPr>
                <w:color w:val="auto"/>
              </w:rPr>
              <w:t xml:space="preserve"> И</w:t>
            </w:r>
            <w:proofErr w:type="gramEnd"/>
            <w:r w:rsidR="004F105C" w:rsidRPr="00ED25B4">
              <w:rPr>
                <w:color w:val="auto"/>
              </w:rPr>
              <w:t>ные варианты реализации непрофильных активов</w:t>
            </w:r>
            <w:r w:rsidR="00B421D6">
              <w:rPr>
                <w:color w:val="auto"/>
              </w:rPr>
              <w:t>……………………………….</w:t>
            </w:r>
          </w:p>
        </w:tc>
        <w:tc>
          <w:tcPr>
            <w:tcW w:w="532" w:type="dxa"/>
            <w:vAlign w:val="bottom"/>
          </w:tcPr>
          <w:p w:rsidR="004F105C" w:rsidRPr="00ED25B4" w:rsidRDefault="00B421D6" w:rsidP="00465772">
            <w:pPr>
              <w:pStyle w:val="Default"/>
              <w:spacing w:line="276" w:lineRule="auto"/>
              <w:rPr>
                <w:bCs/>
                <w:color w:val="auto"/>
              </w:rPr>
            </w:pPr>
            <w:r>
              <w:rPr>
                <w:bCs/>
                <w:color w:val="auto"/>
              </w:rPr>
              <w:t>8</w:t>
            </w:r>
          </w:p>
        </w:tc>
      </w:tr>
      <w:tr w:rsidR="004F105C" w:rsidRPr="00ED25B4" w:rsidTr="00B421D6">
        <w:tc>
          <w:tcPr>
            <w:tcW w:w="9039" w:type="dxa"/>
          </w:tcPr>
          <w:p w:rsidR="004F105C" w:rsidRPr="00ED25B4" w:rsidRDefault="004F105C" w:rsidP="00BD688F">
            <w:pPr>
              <w:pStyle w:val="Default"/>
              <w:jc w:val="both"/>
              <w:rPr>
                <w:color w:val="auto"/>
              </w:rPr>
            </w:pPr>
            <w:r w:rsidRPr="00ED25B4">
              <w:rPr>
                <w:color w:val="auto"/>
              </w:rPr>
              <w:t xml:space="preserve">Раздел 9 Информационное обеспечение реализации непрофильных активов………… </w:t>
            </w:r>
          </w:p>
        </w:tc>
        <w:tc>
          <w:tcPr>
            <w:tcW w:w="532" w:type="dxa"/>
            <w:vAlign w:val="bottom"/>
          </w:tcPr>
          <w:p w:rsidR="004F105C" w:rsidRPr="00ED25B4" w:rsidRDefault="00465772" w:rsidP="00465772">
            <w:pPr>
              <w:pStyle w:val="Default"/>
              <w:spacing w:line="276" w:lineRule="auto"/>
              <w:rPr>
                <w:bCs/>
                <w:color w:val="auto"/>
              </w:rPr>
            </w:pPr>
            <w:r>
              <w:rPr>
                <w:bCs/>
                <w:color w:val="auto"/>
              </w:rPr>
              <w:t>8</w:t>
            </w:r>
          </w:p>
        </w:tc>
      </w:tr>
      <w:tr w:rsidR="004F105C" w:rsidRPr="00ED25B4" w:rsidTr="00B421D6">
        <w:tc>
          <w:tcPr>
            <w:tcW w:w="9039" w:type="dxa"/>
          </w:tcPr>
          <w:p w:rsidR="004F105C" w:rsidRPr="00ED25B4" w:rsidRDefault="004F105C" w:rsidP="00BD688F">
            <w:pPr>
              <w:pStyle w:val="Default"/>
              <w:rPr>
                <w:bCs/>
                <w:color w:val="auto"/>
              </w:rPr>
            </w:pPr>
            <w:r w:rsidRPr="00ED25B4">
              <w:rPr>
                <w:bCs/>
                <w:color w:val="auto"/>
              </w:rPr>
              <w:t xml:space="preserve">Раздел 10 Отчетность о ходе исполнения программы отчуждения </w:t>
            </w:r>
            <w:proofErr w:type="gramStart"/>
            <w:r w:rsidRPr="00ED25B4">
              <w:rPr>
                <w:bCs/>
                <w:color w:val="auto"/>
              </w:rPr>
              <w:t>непрофильных</w:t>
            </w:r>
            <w:proofErr w:type="gramEnd"/>
            <w:r w:rsidRPr="00ED25B4">
              <w:rPr>
                <w:bCs/>
                <w:color w:val="auto"/>
              </w:rPr>
              <w:t xml:space="preserve">  </w:t>
            </w:r>
          </w:p>
          <w:p w:rsidR="004F105C" w:rsidRPr="00ED25B4" w:rsidRDefault="004F105C" w:rsidP="00BD688F">
            <w:pPr>
              <w:pStyle w:val="Default"/>
              <w:rPr>
                <w:color w:val="auto"/>
              </w:rPr>
            </w:pPr>
            <w:r w:rsidRPr="00ED25B4">
              <w:rPr>
                <w:bCs/>
                <w:color w:val="auto"/>
              </w:rPr>
              <w:t xml:space="preserve">                 активов…………………………………………………………………………… </w:t>
            </w:r>
          </w:p>
        </w:tc>
        <w:tc>
          <w:tcPr>
            <w:tcW w:w="532" w:type="dxa"/>
            <w:vAlign w:val="bottom"/>
          </w:tcPr>
          <w:p w:rsidR="004F105C" w:rsidRPr="00ED25B4" w:rsidRDefault="00465772" w:rsidP="00465772">
            <w:pPr>
              <w:pStyle w:val="Default"/>
              <w:spacing w:line="276" w:lineRule="auto"/>
              <w:rPr>
                <w:bCs/>
                <w:color w:val="auto"/>
              </w:rPr>
            </w:pPr>
            <w:r>
              <w:rPr>
                <w:bCs/>
                <w:color w:val="auto"/>
              </w:rPr>
              <w:t>9</w:t>
            </w:r>
          </w:p>
        </w:tc>
      </w:tr>
      <w:tr w:rsidR="004F105C" w:rsidRPr="00ED25B4" w:rsidTr="00B421D6">
        <w:tc>
          <w:tcPr>
            <w:tcW w:w="9039" w:type="dxa"/>
          </w:tcPr>
          <w:p w:rsidR="004F105C" w:rsidRPr="00ED25B4" w:rsidRDefault="004F105C" w:rsidP="00BD688F">
            <w:pPr>
              <w:pStyle w:val="Default"/>
              <w:rPr>
                <w:bCs/>
                <w:color w:val="auto"/>
              </w:rPr>
            </w:pPr>
            <w:r w:rsidRPr="00ED25B4">
              <w:rPr>
                <w:bCs/>
                <w:color w:val="auto"/>
              </w:rPr>
              <w:t>Приложение</w:t>
            </w:r>
            <w:proofErr w:type="gramStart"/>
            <w:r w:rsidRPr="00ED25B4">
              <w:rPr>
                <w:bCs/>
                <w:color w:val="auto"/>
              </w:rPr>
              <w:t xml:space="preserve"> А</w:t>
            </w:r>
            <w:proofErr w:type="gramEnd"/>
            <w:r w:rsidRPr="00ED25B4">
              <w:rPr>
                <w:bCs/>
                <w:color w:val="auto"/>
              </w:rPr>
              <w:t xml:space="preserve"> Алгоритм определения профильности/</w:t>
            </w:r>
            <w:proofErr w:type="spellStart"/>
            <w:r w:rsidRPr="00ED25B4">
              <w:rPr>
                <w:bCs/>
                <w:color w:val="auto"/>
              </w:rPr>
              <w:t>непрофильности</w:t>
            </w:r>
            <w:proofErr w:type="spellEnd"/>
            <w:r w:rsidRPr="00ED25B4">
              <w:rPr>
                <w:bCs/>
                <w:color w:val="auto"/>
              </w:rPr>
              <w:t xml:space="preserve"> активов……..</w:t>
            </w:r>
            <w:r w:rsidR="002E4961">
              <w:rPr>
                <w:bCs/>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10</w:t>
            </w:r>
          </w:p>
        </w:tc>
      </w:tr>
      <w:tr w:rsidR="004F105C" w:rsidRPr="00ED25B4" w:rsidTr="00B421D6">
        <w:tc>
          <w:tcPr>
            <w:tcW w:w="9039" w:type="dxa"/>
          </w:tcPr>
          <w:p w:rsidR="004F105C" w:rsidRPr="00ED25B4" w:rsidRDefault="004F105C" w:rsidP="003174AC">
            <w:pPr>
              <w:pStyle w:val="Default"/>
              <w:rPr>
                <w:bCs/>
                <w:color w:val="auto"/>
              </w:rPr>
            </w:pPr>
            <w:r w:rsidRPr="00ED25B4">
              <w:rPr>
                <w:bCs/>
                <w:color w:val="auto"/>
              </w:rPr>
              <w:t>Приложение</w:t>
            </w:r>
            <w:proofErr w:type="gramStart"/>
            <w:r w:rsidRPr="00ED25B4">
              <w:rPr>
                <w:bCs/>
                <w:color w:val="auto"/>
              </w:rPr>
              <w:t xml:space="preserve"> Б</w:t>
            </w:r>
            <w:proofErr w:type="gramEnd"/>
            <w:r w:rsidRPr="00ED25B4">
              <w:rPr>
                <w:bCs/>
                <w:color w:val="auto"/>
              </w:rPr>
              <w:t xml:space="preserve"> Форма реестра непрофильных активов АО «</w:t>
            </w:r>
            <w:r w:rsidR="003174AC">
              <w:rPr>
                <w:bCs/>
                <w:color w:val="auto"/>
              </w:rPr>
              <w:t>Учхоз «Пригородное»</w:t>
            </w:r>
            <w:r w:rsidRPr="00ED25B4">
              <w:rPr>
                <w:bCs/>
                <w:color w:val="auto"/>
              </w:rPr>
              <w:t>……</w:t>
            </w:r>
            <w:r w:rsidR="0018621D">
              <w:rPr>
                <w:bCs/>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12</w:t>
            </w:r>
          </w:p>
        </w:tc>
      </w:tr>
      <w:tr w:rsidR="004F105C" w:rsidRPr="00ED25B4" w:rsidTr="00B421D6">
        <w:tc>
          <w:tcPr>
            <w:tcW w:w="9039" w:type="dxa"/>
          </w:tcPr>
          <w:p w:rsidR="004F105C" w:rsidRPr="00ED25B4" w:rsidRDefault="004F105C" w:rsidP="00BD688F">
            <w:pPr>
              <w:pStyle w:val="Default"/>
              <w:rPr>
                <w:bCs/>
                <w:color w:val="auto"/>
              </w:rPr>
            </w:pPr>
            <w:r w:rsidRPr="00ED25B4">
              <w:rPr>
                <w:bCs/>
                <w:color w:val="auto"/>
              </w:rPr>
              <w:t>Приложение</w:t>
            </w:r>
            <w:proofErr w:type="gramStart"/>
            <w:r w:rsidRPr="00ED25B4">
              <w:rPr>
                <w:bCs/>
                <w:color w:val="auto"/>
              </w:rPr>
              <w:t xml:space="preserve"> В</w:t>
            </w:r>
            <w:proofErr w:type="gramEnd"/>
            <w:r w:rsidRPr="00ED25B4">
              <w:rPr>
                <w:bCs/>
                <w:color w:val="auto"/>
              </w:rPr>
              <w:t xml:space="preserve"> Форма плана мероприятий по реализации непрофильных активов  </w:t>
            </w:r>
          </w:p>
          <w:p w:rsidR="004F105C" w:rsidRPr="00ED25B4" w:rsidRDefault="004F105C" w:rsidP="003174AC">
            <w:pPr>
              <w:pStyle w:val="Default"/>
              <w:rPr>
                <w:bCs/>
                <w:color w:val="auto"/>
              </w:rPr>
            </w:pPr>
            <w:r w:rsidRPr="00ED25B4">
              <w:rPr>
                <w:bCs/>
                <w:color w:val="auto"/>
              </w:rPr>
              <w:t xml:space="preserve">                          АО «</w:t>
            </w:r>
            <w:r w:rsidR="003174AC">
              <w:rPr>
                <w:bCs/>
                <w:color w:val="auto"/>
              </w:rPr>
              <w:t>Учхоз «Пригородное»</w:t>
            </w:r>
            <w:r w:rsidRPr="00ED25B4">
              <w:rPr>
                <w:bCs/>
                <w:color w:val="auto"/>
              </w:rPr>
              <w:t>…………………………………………………</w:t>
            </w:r>
            <w:r w:rsidR="0018621D">
              <w:rPr>
                <w:bCs/>
                <w:color w:val="auto"/>
              </w:rPr>
              <w:t>…………………………….</w:t>
            </w:r>
          </w:p>
        </w:tc>
        <w:tc>
          <w:tcPr>
            <w:tcW w:w="532" w:type="dxa"/>
            <w:vAlign w:val="bottom"/>
          </w:tcPr>
          <w:p w:rsidR="004F105C" w:rsidRPr="00ED25B4" w:rsidRDefault="00465772" w:rsidP="00465772">
            <w:pPr>
              <w:pStyle w:val="Default"/>
              <w:spacing w:line="276" w:lineRule="auto"/>
              <w:rPr>
                <w:bCs/>
                <w:color w:val="auto"/>
              </w:rPr>
            </w:pPr>
            <w:r>
              <w:rPr>
                <w:bCs/>
                <w:color w:val="auto"/>
              </w:rPr>
              <w:t>13</w:t>
            </w:r>
          </w:p>
        </w:tc>
      </w:tr>
      <w:tr w:rsidR="00465772" w:rsidRPr="00ED25B4" w:rsidTr="00B421D6">
        <w:tc>
          <w:tcPr>
            <w:tcW w:w="9039" w:type="dxa"/>
          </w:tcPr>
          <w:p w:rsidR="00465772" w:rsidRDefault="00465772" w:rsidP="00BD688F">
            <w:pPr>
              <w:pStyle w:val="Default"/>
              <w:rPr>
                <w:bCs/>
                <w:color w:val="auto"/>
              </w:rPr>
            </w:pPr>
            <w:r>
              <w:rPr>
                <w:bCs/>
                <w:color w:val="auto"/>
              </w:rPr>
              <w:t xml:space="preserve">Приложение Г Порядок проведения открытых торгов в форме конкурса/аукциона, а </w:t>
            </w:r>
          </w:p>
          <w:p w:rsidR="00465772" w:rsidRPr="00ED25B4" w:rsidRDefault="00465772" w:rsidP="00BD688F">
            <w:pPr>
              <w:pStyle w:val="Default"/>
              <w:rPr>
                <w:bCs/>
                <w:color w:val="auto"/>
              </w:rPr>
            </w:pPr>
            <w:r>
              <w:rPr>
                <w:bCs/>
                <w:color w:val="auto"/>
              </w:rPr>
              <w:t xml:space="preserve">                          также прямых предложений………………………………………………</w:t>
            </w:r>
          </w:p>
        </w:tc>
        <w:tc>
          <w:tcPr>
            <w:tcW w:w="532" w:type="dxa"/>
            <w:vAlign w:val="bottom"/>
          </w:tcPr>
          <w:p w:rsidR="00465772" w:rsidRDefault="00465772" w:rsidP="00465772">
            <w:pPr>
              <w:pStyle w:val="Default"/>
              <w:spacing w:line="276" w:lineRule="auto"/>
              <w:rPr>
                <w:bCs/>
                <w:color w:val="auto"/>
              </w:rPr>
            </w:pPr>
            <w:r>
              <w:rPr>
                <w:bCs/>
                <w:color w:val="auto"/>
              </w:rPr>
              <w:t>14</w:t>
            </w:r>
          </w:p>
        </w:tc>
      </w:tr>
    </w:tbl>
    <w:p w:rsidR="00F0382F" w:rsidRDefault="00F0382F" w:rsidP="00F0382F">
      <w:pPr>
        <w:pStyle w:val="Default"/>
        <w:jc w:val="both"/>
        <w:rPr>
          <w:b/>
          <w:bCs/>
          <w:sz w:val="32"/>
          <w:szCs w:val="32"/>
        </w:rPr>
      </w:pPr>
    </w:p>
    <w:p w:rsidR="00F0382F" w:rsidRDefault="00F0382F" w:rsidP="00F0382F">
      <w:pPr>
        <w:pStyle w:val="Default"/>
        <w:jc w:val="both"/>
        <w:rPr>
          <w:b/>
          <w:bCs/>
          <w:sz w:val="32"/>
          <w:szCs w:val="32"/>
        </w:rPr>
      </w:pPr>
    </w:p>
    <w:p w:rsidR="00F0382F" w:rsidRDefault="00F0382F" w:rsidP="00F0382F">
      <w:pPr>
        <w:pStyle w:val="Default"/>
        <w:jc w:val="both"/>
        <w:rPr>
          <w:b/>
          <w:bCs/>
          <w:sz w:val="32"/>
          <w:szCs w:val="32"/>
        </w:rPr>
      </w:pPr>
    </w:p>
    <w:p w:rsidR="00A221D9" w:rsidRDefault="00A221D9"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465772" w:rsidRDefault="00465772"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DB2865" w:rsidRDefault="00DB2865" w:rsidP="00F0382F">
      <w:pPr>
        <w:pStyle w:val="Default"/>
        <w:jc w:val="both"/>
        <w:rPr>
          <w:b/>
          <w:bCs/>
          <w:sz w:val="32"/>
          <w:szCs w:val="32"/>
        </w:rPr>
      </w:pPr>
    </w:p>
    <w:p w:rsidR="008F24EC" w:rsidRDefault="008F24EC" w:rsidP="00F0382F">
      <w:pPr>
        <w:pStyle w:val="Default"/>
        <w:jc w:val="both"/>
        <w:rPr>
          <w:b/>
          <w:bCs/>
          <w:sz w:val="32"/>
          <w:szCs w:val="32"/>
        </w:rPr>
      </w:pPr>
    </w:p>
    <w:p w:rsidR="00B421D6" w:rsidRDefault="00B421D6" w:rsidP="00F43F60">
      <w:pPr>
        <w:pStyle w:val="Default"/>
        <w:jc w:val="center"/>
        <w:outlineLvl w:val="0"/>
        <w:rPr>
          <w:b/>
          <w:bCs/>
        </w:rPr>
      </w:pPr>
    </w:p>
    <w:p w:rsidR="00F0382F" w:rsidRPr="005C1116" w:rsidRDefault="004323D0" w:rsidP="00F43F60">
      <w:pPr>
        <w:pStyle w:val="Default"/>
        <w:jc w:val="center"/>
        <w:outlineLvl w:val="0"/>
      </w:pPr>
      <w:r w:rsidRPr="005C1116">
        <w:rPr>
          <w:b/>
          <w:bCs/>
        </w:rPr>
        <w:t>Основные определения и термины</w:t>
      </w:r>
    </w:p>
    <w:p w:rsidR="004C76FD" w:rsidRPr="005C1116" w:rsidRDefault="00C478E8" w:rsidP="00C478E8">
      <w:pPr>
        <w:pStyle w:val="Default"/>
        <w:tabs>
          <w:tab w:val="left" w:pos="3653"/>
        </w:tabs>
        <w:jc w:val="both"/>
        <w:rPr>
          <w:b/>
          <w:bCs/>
        </w:rPr>
      </w:pPr>
      <w:r>
        <w:rPr>
          <w:b/>
          <w:bCs/>
        </w:rPr>
        <w:tab/>
      </w:r>
    </w:p>
    <w:p w:rsidR="00D31960" w:rsidRPr="005C1116" w:rsidRDefault="00D31960" w:rsidP="003B7B49">
      <w:pPr>
        <w:pStyle w:val="Default"/>
        <w:spacing w:after="120"/>
        <w:jc w:val="both"/>
        <w:rPr>
          <w:bCs/>
        </w:rPr>
      </w:pPr>
      <w:r w:rsidRPr="005C1116">
        <w:rPr>
          <w:b/>
          <w:bCs/>
        </w:rPr>
        <w:t xml:space="preserve">Методические рекомендации – </w:t>
      </w:r>
      <w:r w:rsidRPr="005C1116">
        <w:rPr>
          <w:bCs/>
        </w:rPr>
        <w:t xml:space="preserve">методические рекомендации по выявлению и реализации непрофильных активов, утвержденные распоряжением Правительства Российской Федерации от 10 мая 2017 года №894-р </w:t>
      </w:r>
    </w:p>
    <w:p w:rsidR="00A9221F" w:rsidRPr="005C1116" w:rsidRDefault="00A9221F" w:rsidP="003B7B49">
      <w:pPr>
        <w:pStyle w:val="Default"/>
        <w:spacing w:after="120"/>
        <w:jc w:val="both"/>
      </w:pPr>
      <w:r w:rsidRPr="005C1116">
        <w:rPr>
          <w:b/>
          <w:bCs/>
        </w:rPr>
        <w:t xml:space="preserve">Общество </w:t>
      </w:r>
      <w:r w:rsidRPr="005C1116">
        <w:t>– Акционерное общество «</w:t>
      </w:r>
      <w:r w:rsidR="003174AC">
        <w:t>Учебно-опытное хозяйство «Пригородное»</w:t>
      </w:r>
      <w:r w:rsidRPr="005C1116">
        <w:t xml:space="preserve"> (АО «</w:t>
      </w:r>
      <w:r w:rsidR="003174AC">
        <w:t>Учхоз «Пригородное»</w:t>
      </w:r>
      <w:r w:rsidRPr="005C1116">
        <w:t>).</w:t>
      </w:r>
    </w:p>
    <w:p w:rsidR="00F0382F" w:rsidRDefault="00F0382F" w:rsidP="003B7B49">
      <w:pPr>
        <w:pStyle w:val="Default"/>
        <w:spacing w:after="120"/>
        <w:jc w:val="both"/>
      </w:pPr>
      <w:r w:rsidRPr="005C1116">
        <w:rPr>
          <w:b/>
          <w:bCs/>
        </w:rPr>
        <w:t xml:space="preserve">Активы Общества </w:t>
      </w:r>
      <w:r w:rsidRPr="005C1116">
        <w:t xml:space="preserve">– основные и оборотные средства Общества, включая денежные средства, материальные ценности, нематериальные активы и финансовые вложения. </w:t>
      </w:r>
    </w:p>
    <w:p w:rsidR="00A9221F" w:rsidRPr="005C1116" w:rsidRDefault="00A9221F" w:rsidP="003B7B49">
      <w:pPr>
        <w:pStyle w:val="Default"/>
        <w:spacing w:after="120"/>
        <w:jc w:val="both"/>
      </w:pPr>
      <w:r w:rsidRPr="005C1116">
        <w:rPr>
          <w:b/>
          <w:bCs/>
        </w:rPr>
        <w:t xml:space="preserve">Единица управленческого учета </w:t>
      </w:r>
      <w:r w:rsidRPr="005C1116">
        <w:t xml:space="preserve">– отдельный актив или комплекс активов, способных, в том числе потенциально, генерировать поступление денежных средств. </w:t>
      </w:r>
    </w:p>
    <w:p w:rsidR="00F0382F" w:rsidRPr="005C1116" w:rsidRDefault="00F0382F" w:rsidP="003B7B49">
      <w:pPr>
        <w:pStyle w:val="Default"/>
        <w:spacing w:after="120"/>
        <w:jc w:val="both"/>
      </w:pPr>
      <w:r w:rsidRPr="005C1116">
        <w:rPr>
          <w:b/>
          <w:bCs/>
        </w:rPr>
        <w:t xml:space="preserve">Профильные активы </w:t>
      </w:r>
      <w:r w:rsidRPr="005C1116">
        <w:t xml:space="preserve">– активы, принадлежащие Обществу на праве собственности и используемые в основных видах деятельности, или необходимые для реализации </w:t>
      </w:r>
      <w:r w:rsidR="004C76FD" w:rsidRPr="005C1116">
        <w:t xml:space="preserve">Стратегии развития Общества </w:t>
      </w:r>
      <w:r w:rsidRPr="005C1116">
        <w:t xml:space="preserve">или соответствующие критериям профильности в соответствии с Программой. </w:t>
      </w:r>
    </w:p>
    <w:p w:rsidR="00A8298B" w:rsidRDefault="00F0382F" w:rsidP="00A8298B">
      <w:pPr>
        <w:pStyle w:val="Default"/>
        <w:spacing w:after="120"/>
        <w:jc w:val="both"/>
      </w:pPr>
      <w:r w:rsidRPr="00A8298B">
        <w:rPr>
          <w:b/>
          <w:bCs/>
          <w:color w:val="auto"/>
        </w:rPr>
        <w:t xml:space="preserve">Непрофильные активы </w:t>
      </w:r>
      <w:r w:rsidRPr="00A8298B">
        <w:rPr>
          <w:color w:val="auto"/>
        </w:rPr>
        <w:t xml:space="preserve">– активы, принадлежащие Обществу на праве собственности, не соответствующие понятию «профильные активы», включая принадлежащие Обществу пакеты акций (доли) в хозяйственных обществах вне зависимости от основного вида деятельности </w:t>
      </w:r>
      <w:r w:rsidR="00FA79B1" w:rsidRPr="00A8298B">
        <w:rPr>
          <w:color w:val="auto"/>
        </w:rPr>
        <w:t>такого О</w:t>
      </w:r>
      <w:r w:rsidRPr="00A8298B">
        <w:rPr>
          <w:color w:val="auto"/>
        </w:rPr>
        <w:t>бществ</w:t>
      </w:r>
      <w:r w:rsidR="00FA79B1" w:rsidRPr="00A8298B">
        <w:rPr>
          <w:color w:val="auto"/>
        </w:rPr>
        <w:t>а</w:t>
      </w:r>
      <w:r w:rsidRPr="00A8298B">
        <w:rPr>
          <w:color w:val="auto"/>
        </w:rPr>
        <w:t xml:space="preserve">, составляющие в совокупности </w:t>
      </w:r>
      <w:r w:rsidR="00A8298B" w:rsidRPr="00A8298B">
        <w:rPr>
          <w:color w:val="auto"/>
        </w:rPr>
        <w:t>с пакетами (долями),</w:t>
      </w:r>
      <w:r w:rsidR="00A8298B">
        <w:t xml:space="preserve"> находящимися в собственности дочерних обществ, менее 50 процентов уставного капитала. </w:t>
      </w:r>
    </w:p>
    <w:p w:rsidR="00F0382F" w:rsidRPr="005C1116" w:rsidRDefault="00F0382F" w:rsidP="003B7B49">
      <w:pPr>
        <w:pStyle w:val="Default"/>
        <w:spacing w:after="120"/>
        <w:jc w:val="both"/>
      </w:pPr>
      <w:r w:rsidRPr="005C1116">
        <w:rPr>
          <w:b/>
          <w:bCs/>
        </w:rPr>
        <w:t xml:space="preserve">Программа отчуждения непрофильных активов </w:t>
      </w:r>
      <w:r w:rsidRPr="005C1116">
        <w:t>– документ Общества, отражающий основные подходы, принципы и механизм выявления и реализации непрофильных активов, разрабатываем</w:t>
      </w:r>
      <w:r w:rsidR="004C76FD" w:rsidRPr="005C1116">
        <w:t xml:space="preserve">ый на период до 3 лет. В случае </w:t>
      </w:r>
      <w:r w:rsidRPr="005C1116">
        <w:t xml:space="preserve">пролонгации Программы на период свыше 3 лет требуется обоснование. </w:t>
      </w:r>
    </w:p>
    <w:p w:rsidR="00F0382F" w:rsidRPr="005C1116" w:rsidRDefault="00F0382F" w:rsidP="003B7B49">
      <w:pPr>
        <w:pStyle w:val="Default"/>
        <w:spacing w:after="120"/>
        <w:jc w:val="both"/>
      </w:pPr>
      <w:r w:rsidRPr="005C1116">
        <w:rPr>
          <w:b/>
          <w:bCs/>
        </w:rPr>
        <w:t xml:space="preserve">Реестр непрофильных активов </w:t>
      </w:r>
      <w:r w:rsidRPr="005C1116">
        <w:t xml:space="preserve">– документ Общества, включающий перечень всех непрофильных активов Общества, утверждаемый Советом директоров Общества и являющийся составной частью Программы. </w:t>
      </w:r>
    </w:p>
    <w:p w:rsidR="00F0382F" w:rsidRPr="005C1116" w:rsidRDefault="00F0382F" w:rsidP="003B7B49">
      <w:pPr>
        <w:pStyle w:val="Default"/>
        <w:spacing w:after="120"/>
        <w:jc w:val="both"/>
      </w:pPr>
      <w:r w:rsidRPr="005C1116">
        <w:rPr>
          <w:b/>
          <w:bCs/>
        </w:rPr>
        <w:t xml:space="preserve">План мероприятий по реализации непрофильных активов </w:t>
      </w:r>
      <w:r w:rsidRPr="005C1116">
        <w:t xml:space="preserve">– документ Общества, включающий перечень непрофильных активов, планируемый к реализации в отчетном году, способы его реализации с распределением по кварталам года, а также экономическое обоснование отчуждения непрофильных активов. </w:t>
      </w:r>
    </w:p>
    <w:p w:rsidR="00F0382F" w:rsidRPr="005C1116" w:rsidRDefault="00F0382F" w:rsidP="003B7B49">
      <w:pPr>
        <w:pStyle w:val="Default"/>
        <w:spacing w:after="120"/>
        <w:jc w:val="both"/>
      </w:pPr>
      <w:r w:rsidRPr="005C1116">
        <w:rPr>
          <w:b/>
          <w:bCs/>
        </w:rPr>
        <w:t>Стратегия развития</w:t>
      </w:r>
      <w:r w:rsidR="004C76FD" w:rsidRPr="005C1116">
        <w:rPr>
          <w:b/>
          <w:bCs/>
        </w:rPr>
        <w:t xml:space="preserve"> </w:t>
      </w:r>
      <w:r w:rsidRPr="005C1116">
        <w:t xml:space="preserve">– документ Общества, содержащий стратегические цели, значения целевых показателей, а также основные стратегические инициативы на долгосрочную перспективу. </w:t>
      </w:r>
    </w:p>
    <w:p w:rsidR="003B7B49" w:rsidRDefault="003B7B49" w:rsidP="003B7B49">
      <w:pPr>
        <w:spacing w:after="120"/>
        <w:jc w:val="both"/>
        <w:rPr>
          <w:rFonts w:ascii="Times New Roman" w:hAnsi="Times New Roman" w:cs="Times New Roman"/>
          <w:sz w:val="24"/>
          <w:szCs w:val="24"/>
        </w:rPr>
      </w:pPr>
    </w:p>
    <w:p w:rsidR="00C27753" w:rsidRDefault="00C27753" w:rsidP="003B7B49">
      <w:pPr>
        <w:spacing w:after="120"/>
        <w:jc w:val="both"/>
        <w:rPr>
          <w:rFonts w:ascii="Times New Roman" w:hAnsi="Times New Roman" w:cs="Times New Roman"/>
          <w:sz w:val="24"/>
          <w:szCs w:val="24"/>
        </w:rPr>
      </w:pPr>
    </w:p>
    <w:p w:rsidR="00C27753" w:rsidRDefault="00C27753" w:rsidP="003B7B49">
      <w:pPr>
        <w:spacing w:after="120"/>
        <w:jc w:val="both"/>
        <w:rPr>
          <w:rFonts w:ascii="Times New Roman" w:hAnsi="Times New Roman" w:cs="Times New Roman"/>
          <w:sz w:val="24"/>
          <w:szCs w:val="24"/>
        </w:rPr>
      </w:pPr>
    </w:p>
    <w:p w:rsidR="00C27753" w:rsidRDefault="00C27753" w:rsidP="003B7B49">
      <w:pPr>
        <w:spacing w:after="120"/>
        <w:jc w:val="both"/>
        <w:rPr>
          <w:rFonts w:ascii="Times New Roman" w:hAnsi="Times New Roman" w:cs="Times New Roman"/>
          <w:sz w:val="24"/>
          <w:szCs w:val="24"/>
        </w:rPr>
      </w:pPr>
    </w:p>
    <w:p w:rsidR="00C27753" w:rsidRDefault="00C27753" w:rsidP="003B7B49">
      <w:pPr>
        <w:spacing w:after="120"/>
        <w:jc w:val="both"/>
        <w:rPr>
          <w:rFonts w:ascii="Times New Roman" w:hAnsi="Times New Roman" w:cs="Times New Roman"/>
          <w:sz w:val="24"/>
          <w:szCs w:val="24"/>
        </w:rPr>
      </w:pPr>
    </w:p>
    <w:p w:rsidR="00C27753" w:rsidRDefault="00C27753" w:rsidP="003B7B49">
      <w:pPr>
        <w:spacing w:after="120"/>
        <w:jc w:val="both"/>
        <w:rPr>
          <w:rFonts w:ascii="Times New Roman" w:hAnsi="Times New Roman" w:cs="Times New Roman"/>
          <w:sz w:val="24"/>
          <w:szCs w:val="24"/>
        </w:rPr>
      </w:pPr>
    </w:p>
    <w:p w:rsidR="00A8298B" w:rsidRDefault="00A8298B" w:rsidP="003B7B49">
      <w:pPr>
        <w:spacing w:after="120"/>
        <w:jc w:val="both"/>
        <w:rPr>
          <w:rFonts w:ascii="Times New Roman" w:hAnsi="Times New Roman" w:cs="Times New Roman"/>
          <w:sz w:val="24"/>
          <w:szCs w:val="24"/>
        </w:rPr>
      </w:pPr>
    </w:p>
    <w:p w:rsidR="00C27753" w:rsidRDefault="00C27753" w:rsidP="003B7B49">
      <w:pPr>
        <w:spacing w:after="120"/>
        <w:jc w:val="both"/>
        <w:rPr>
          <w:rFonts w:ascii="Times New Roman" w:hAnsi="Times New Roman" w:cs="Times New Roman"/>
          <w:sz w:val="24"/>
          <w:szCs w:val="24"/>
        </w:rPr>
      </w:pPr>
    </w:p>
    <w:p w:rsidR="00A8298B" w:rsidRDefault="00A8298B" w:rsidP="00D82FC5">
      <w:pPr>
        <w:pStyle w:val="Default"/>
        <w:ind w:firstLine="708"/>
        <w:jc w:val="both"/>
        <w:rPr>
          <w:b/>
        </w:rPr>
      </w:pPr>
    </w:p>
    <w:p w:rsidR="009A6BAC" w:rsidRPr="005C1116" w:rsidRDefault="00D82FC5" w:rsidP="00D82FC5">
      <w:pPr>
        <w:pStyle w:val="Default"/>
        <w:ind w:firstLine="708"/>
        <w:jc w:val="both"/>
        <w:rPr>
          <w:b/>
        </w:rPr>
      </w:pPr>
      <w:r>
        <w:rPr>
          <w:b/>
        </w:rPr>
        <w:t xml:space="preserve">Раздел 1 </w:t>
      </w:r>
      <w:r w:rsidR="009A6BAC" w:rsidRPr="005C1116">
        <w:rPr>
          <w:b/>
        </w:rPr>
        <w:t xml:space="preserve"> </w:t>
      </w:r>
      <w:r>
        <w:rPr>
          <w:b/>
        </w:rPr>
        <w:t>Общие положения</w:t>
      </w:r>
    </w:p>
    <w:p w:rsidR="009A6BAC" w:rsidRPr="005C1116" w:rsidRDefault="009A6BAC" w:rsidP="009A6BAC">
      <w:pPr>
        <w:pStyle w:val="Default"/>
        <w:jc w:val="both"/>
      </w:pPr>
    </w:p>
    <w:p w:rsidR="009A6BAC" w:rsidRPr="005C1116" w:rsidRDefault="009A6BAC" w:rsidP="003B7B49">
      <w:pPr>
        <w:pStyle w:val="Default"/>
        <w:spacing w:after="120"/>
        <w:jc w:val="both"/>
      </w:pPr>
      <w:r w:rsidRPr="005C1116">
        <w:t>1.1 Настоящая Программа отчуждения непрофильных активов АО «</w:t>
      </w:r>
      <w:r w:rsidR="0018621D">
        <w:t>Учхоз «</w:t>
      </w:r>
      <w:r w:rsidR="003174AC">
        <w:t>Пригородное»</w:t>
      </w:r>
      <w:r w:rsidRPr="005C1116">
        <w:t xml:space="preserve"> (далее – Программа) определяет основные подходы, принципы и механизм выявления и реализации непрофильных активов. </w:t>
      </w:r>
    </w:p>
    <w:p w:rsidR="009A6BAC" w:rsidRPr="005C1116" w:rsidRDefault="00DE2EE5" w:rsidP="003B7B49">
      <w:pPr>
        <w:pStyle w:val="Default"/>
        <w:spacing w:after="120"/>
        <w:jc w:val="both"/>
      </w:pPr>
      <w:r>
        <w:t xml:space="preserve">1.2 </w:t>
      </w:r>
      <w:r w:rsidR="009A6BAC" w:rsidRPr="005C1116">
        <w:t xml:space="preserve">Целью Программы является формирование методологии по управлению непрофильными активами Общества. </w:t>
      </w:r>
    </w:p>
    <w:p w:rsidR="009A6BAC" w:rsidRPr="005C1116" w:rsidRDefault="00DE2EE5" w:rsidP="003B7B49">
      <w:pPr>
        <w:pStyle w:val="Default"/>
        <w:spacing w:after="120"/>
        <w:jc w:val="both"/>
      </w:pPr>
      <w:r>
        <w:t xml:space="preserve">1.3 </w:t>
      </w:r>
      <w:r w:rsidR="009A6BAC" w:rsidRPr="005C1116">
        <w:t>Программа основывается на нормативных правовых актах Российской Федерации, Уставе</w:t>
      </w:r>
      <w:r w:rsidR="00D7385A">
        <w:t xml:space="preserve"> АО «</w:t>
      </w:r>
      <w:r w:rsidR="003174AC">
        <w:t>Учхоз «Пригородное»</w:t>
      </w:r>
      <w:r w:rsidR="009A6BAC" w:rsidRPr="005C1116">
        <w:t xml:space="preserve"> и иных локальных нормативных документах (актах) Общества. </w:t>
      </w:r>
    </w:p>
    <w:p w:rsidR="00D82FC5" w:rsidRDefault="00531FD7" w:rsidP="003B7B49">
      <w:pPr>
        <w:pStyle w:val="Default"/>
        <w:spacing w:after="120"/>
        <w:jc w:val="both"/>
      </w:pPr>
      <w:r>
        <w:t>1.4</w:t>
      </w:r>
      <w:r w:rsidR="009A6BAC" w:rsidRPr="005C1116">
        <w:t xml:space="preserve"> Программа утверждается решением Совета директоров Общества</w:t>
      </w:r>
      <w:r>
        <w:t xml:space="preserve"> и размещается </w:t>
      </w:r>
      <w:r w:rsidR="009A6BAC" w:rsidRPr="00531FD7">
        <w:t>в информационно-телекоммуникационной сети "Интернет" на сайте Обществ</w:t>
      </w:r>
      <w:r w:rsidR="003174AC">
        <w:t>а</w:t>
      </w:r>
      <w:r w:rsidR="00C27753">
        <w:t>.</w:t>
      </w:r>
    </w:p>
    <w:p w:rsidR="00D82FC5" w:rsidRDefault="00D82FC5" w:rsidP="00D82FC5">
      <w:pPr>
        <w:pStyle w:val="Default"/>
        <w:jc w:val="both"/>
      </w:pPr>
    </w:p>
    <w:p w:rsidR="00F0382F" w:rsidRPr="005C1116" w:rsidRDefault="00D82FC5" w:rsidP="001F5E03">
      <w:pPr>
        <w:pStyle w:val="Default"/>
        <w:ind w:firstLine="708"/>
        <w:jc w:val="both"/>
      </w:pPr>
      <w:r w:rsidRPr="005C1116">
        <w:rPr>
          <w:b/>
          <w:bCs/>
        </w:rPr>
        <w:t xml:space="preserve">Раздел </w:t>
      </w:r>
      <w:r>
        <w:rPr>
          <w:b/>
          <w:bCs/>
        </w:rPr>
        <w:t>2</w:t>
      </w:r>
      <w:r w:rsidRPr="005C1116">
        <w:rPr>
          <w:b/>
          <w:bCs/>
        </w:rPr>
        <w:t xml:space="preserve"> </w:t>
      </w:r>
      <w:r>
        <w:rPr>
          <w:b/>
          <w:bCs/>
        </w:rPr>
        <w:t>Цели, задачи и п</w:t>
      </w:r>
      <w:r w:rsidRPr="005C1116">
        <w:rPr>
          <w:b/>
          <w:bCs/>
        </w:rPr>
        <w:t xml:space="preserve">ринципы реализации непрофильных активов </w:t>
      </w:r>
    </w:p>
    <w:p w:rsidR="004C76FD" w:rsidRPr="005C1116" w:rsidRDefault="004C76FD" w:rsidP="00F0382F">
      <w:pPr>
        <w:pStyle w:val="Default"/>
        <w:jc w:val="both"/>
      </w:pPr>
    </w:p>
    <w:p w:rsidR="00F0382F" w:rsidRPr="005C1116" w:rsidRDefault="00390AE7" w:rsidP="001F5E03">
      <w:pPr>
        <w:pStyle w:val="Default"/>
        <w:spacing w:after="87"/>
        <w:ind w:firstLine="708"/>
        <w:jc w:val="both"/>
        <w:rPr>
          <w:b/>
        </w:rPr>
      </w:pPr>
      <w:r w:rsidRPr="005C1116">
        <w:rPr>
          <w:b/>
        </w:rPr>
        <w:t>2</w:t>
      </w:r>
      <w:r w:rsidR="00D82FC5">
        <w:rPr>
          <w:b/>
        </w:rPr>
        <w:t>.1</w:t>
      </w:r>
      <w:r w:rsidR="00F0382F" w:rsidRPr="005C1116">
        <w:rPr>
          <w:b/>
        </w:rPr>
        <w:t xml:space="preserve"> Основны</w:t>
      </w:r>
      <w:r w:rsidRPr="005C1116">
        <w:rPr>
          <w:b/>
        </w:rPr>
        <w:t>е</w:t>
      </w:r>
      <w:r w:rsidR="00F0382F" w:rsidRPr="005C1116">
        <w:rPr>
          <w:b/>
        </w:rPr>
        <w:t xml:space="preserve"> цел</w:t>
      </w:r>
      <w:r w:rsidRPr="005C1116">
        <w:rPr>
          <w:b/>
        </w:rPr>
        <w:t>и</w:t>
      </w:r>
      <w:r w:rsidR="00F0382F" w:rsidRPr="005C1116">
        <w:rPr>
          <w:b/>
        </w:rPr>
        <w:t xml:space="preserve"> реализации непрофильных активов: </w:t>
      </w:r>
    </w:p>
    <w:p w:rsidR="00F0382F" w:rsidRPr="005C1116" w:rsidRDefault="003B7B49" w:rsidP="00305A29">
      <w:pPr>
        <w:pStyle w:val="Default"/>
        <w:numPr>
          <w:ilvl w:val="0"/>
          <w:numId w:val="2"/>
        </w:numPr>
        <w:jc w:val="both"/>
      </w:pPr>
      <w:r w:rsidRPr="005C1116">
        <w:t xml:space="preserve">оптимизация состава и структуры активов; </w:t>
      </w:r>
    </w:p>
    <w:p w:rsidR="00F0382F" w:rsidRPr="005C1116" w:rsidRDefault="003B7B49" w:rsidP="00305A29">
      <w:pPr>
        <w:pStyle w:val="Default"/>
        <w:numPr>
          <w:ilvl w:val="0"/>
          <w:numId w:val="2"/>
        </w:numPr>
        <w:jc w:val="both"/>
      </w:pPr>
      <w:r w:rsidRPr="005C1116">
        <w:t xml:space="preserve">повышение эффективности использования активов; </w:t>
      </w:r>
    </w:p>
    <w:p w:rsidR="00F0382F" w:rsidRPr="005C1116" w:rsidRDefault="003B7B49" w:rsidP="00305A29">
      <w:pPr>
        <w:pStyle w:val="Default"/>
        <w:numPr>
          <w:ilvl w:val="0"/>
          <w:numId w:val="2"/>
        </w:numPr>
        <w:jc w:val="both"/>
      </w:pPr>
      <w:r w:rsidRPr="005C1116">
        <w:t xml:space="preserve">снижение финансовых затрат, связанных с содержанием и обслуживанием непрофильных активов; </w:t>
      </w:r>
    </w:p>
    <w:p w:rsidR="00F0382F" w:rsidRPr="005C1116" w:rsidRDefault="003B7B49" w:rsidP="00305A29">
      <w:pPr>
        <w:pStyle w:val="Default"/>
        <w:numPr>
          <w:ilvl w:val="0"/>
          <w:numId w:val="2"/>
        </w:numPr>
        <w:jc w:val="both"/>
      </w:pPr>
      <w:r w:rsidRPr="005C1116">
        <w:t xml:space="preserve">привлечение дополнительных источников финансирования; </w:t>
      </w:r>
    </w:p>
    <w:p w:rsidR="00F0382F" w:rsidRPr="005C1116" w:rsidRDefault="003B7B49" w:rsidP="00305A29">
      <w:pPr>
        <w:pStyle w:val="Default"/>
        <w:numPr>
          <w:ilvl w:val="0"/>
          <w:numId w:val="2"/>
        </w:numPr>
        <w:jc w:val="both"/>
      </w:pPr>
      <w:r w:rsidRPr="005C1116">
        <w:t xml:space="preserve">повышение конкурентоспособности и инвестиционной привлекательности; </w:t>
      </w:r>
    </w:p>
    <w:p w:rsidR="00F0382F" w:rsidRPr="005C1116" w:rsidRDefault="003B7B49" w:rsidP="00FD2156">
      <w:pPr>
        <w:pStyle w:val="Default"/>
        <w:numPr>
          <w:ilvl w:val="0"/>
          <w:numId w:val="2"/>
        </w:numPr>
        <w:spacing w:after="120"/>
        <w:jc w:val="both"/>
      </w:pPr>
      <w:r w:rsidRPr="005C1116">
        <w:t xml:space="preserve">повышение капитализации. </w:t>
      </w:r>
    </w:p>
    <w:p w:rsidR="00390AE7" w:rsidRPr="005C1116" w:rsidRDefault="00D82FC5" w:rsidP="001F5E03">
      <w:pPr>
        <w:autoSpaceDE w:val="0"/>
        <w:autoSpaceDN w:val="0"/>
        <w:adjustRightInd w:val="0"/>
        <w:spacing w:after="12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3B7B49">
        <w:rPr>
          <w:rFonts w:ascii="Times New Roman" w:hAnsi="Times New Roman" w:cs="Times New Roman"/>
          <w:b/>
          <w:bCs/>
          <w:color w:val="000000"/>
          <w:sz w:val="24"/>
          <w:szCs w:val="24"/>
        </w:rPr>
        <w:t>2</w:t>
      </w:r>
      <w:r w:rsidR="00390AE7" w:rsidRPr="005C1116">
        <w:rPr>
          <w:rFonts w:ascii="Times New Roman" w:hAnsi="Times New Roman" w:cs="Times New Roman"/>
          <w:b/>
          <w:bCs/>
          <w:color w:val="000000"/>
          <w:sz w:val="24"/>
          <w:szCs w:val="24"/>
        </w:rPr>
        <w:t xml:space="preserve"> Основные задачи по управлению непрофильными активами: </w:t>
      </w:r>
    </w:p>
    <w:p w:rsidR="00390AE7" w:rsidRPr="005C1116" w:rsidRDefault="003B7B49" w:rsidP="00305A29">
      <w:pPr>
        <w:pStyle w:val="Default"/>
        <w:numPr>
          <w:ilvl w:val="0"/>
          <w:numId w:val="2"/>
        </w:numPr>
        <w:jc w:val="both"/>
      </w:pPr>
      <w:r w:rsidRPr="005C1116">
        <w:t xml:space="preserve">проведение анализа всех активов общества и выявление непрофильных активов. </w:t>
      </w:r>
    </w:p>
    <w:p w:rsidR="00390AE7" w:rsidRPr="005C1116" w:rsidRDefault="003B7B49" w:rsidP="00305A29">
      <w:pPr>
        <w:pStyle w:val="Default"/>
        <w:numPr>
          <w:ilvl w:val="0"/>
          <w:numId w:val="2"/>
        </w:numPr>
        <w:jc w:val="both"/>
      </w:pPr>
      <w:r w:rsidRPr="005C1116">
        <w:t xml:space="preserve">разработка программы отчуждения непрофильных активов. </w:t>
      </w:r>
    </w:p>
    <w:p w:rsidR="00390AE7" w:rsidRPr="005C1116" w:rsidRDefault="003B7B49" w:rsidP="00305A29">
      <w:pPr>
        <w:pStyle w:val="Default"/>
        <w:numPr>
          <w:ilvl w:val="0"/>
          <w:numId w:val="2"/>
        </w:numPr>
        <w:jc w:val="both"/>
      </w:pPr>
      <w:r w:rsidRPr="005C1116">
        <w:t xml:space="preserve">формирование реестра непрофильных активов. </w:t>
      </w:r>
    </w:p>
    <w:p w:rsidR="00390AE7" w:rsidRPr="005C1116" w:rsidRDefault="003B7B49" w:rsidP="00305A29">
      <w:pPr>
        <w:pStyle w:val="Default"/>
        <w:numPr>
          <w:ilvl w:val="0"/>
          <w:numId w:val="2"/>
        </w:numPr>
        <w:jc w:val="both"/>
      </w:pPr>
      <w:r w:rsidRPr="005C1116">
        <w:t xml:space="preserve">определение непрофильных активов, подлежащих отчуждению. </w:t>
      </w:r>
    </w:p>
    <w:p w:rsidR="00390AE7" w:rsidRPr="005C1116" w:rsidRDefault="003B7B49" w:rsidP="00305A29">
      <w:pPr>
        <w:pStyle w:val="Default"/>
        <w:numPr>
          <w:ilvl w:val="0"/>
          <w:numId w:val="2"/>
        </w:numPr>
        <w:jc w:val="both"/>
      </w:pPr>
      <w:r w:rsidRPr="005C1116">
        <w:t xml:space="preserve">подготовка плана мероприятий по реализации непрофильных активов. </w:t>
      </w:r>
    </w:p>
    <w:p w:rsidR="00390AE7" w:rsidRPr="005C1116" w:rsidRDefault="003B7B49" w:rsidP="00305A29">
      <w:pPr>
        <w:pStyle w:val="Default"/>
        <w:numPr>
          <w:ilvl w:val="0"/>
          <w:numId w:val="2"/>
        </w:numPr>
        <w:jc w:val="both"/>
      </w:pPr>
      <w:r w:rsidRPr="005C1116">
        <w:t xml:space="preserve">проведение мероприятий по реализации непрофильных активов. </w:t>
      </w:r>
    </w:p>
    <w:p w:rsidR="00C27753" w:rsidRDefault="003B7B49" w:rsidP="00C27753">
      <w:pPr>
        <w:pStyle w:val="Default"/>
        <w:numPr>
          <w:ilvl w:val="0"/>
          <w:numId w:val="2"/>
        </w:numPr>
        <w:spacing w:after="120"/>
        <w:jc w:val="both"/>
      </w:pPr>
      <w:r w:rsidRPr="005C1116">
        <w:t>представление информации о ходе реализации непрофильных активов на сайте общества в информационно-телекоммуникационной сети «</w:t>
      </w:r>
      <w:r w:rsidR="00C27753">
        <w:t>И</w:t>
      </w:r>
      <w:r w:rsidRPr="005C1116">
        <w:t>нтернет»</w:t>
      </w:r>
      <w:r w:rsidR="00C27753">
        <w:t>.</w:t>
      </w:r>
    </w:p>
    <w:p w:rsidR="00F0382F" w:rsidRPr="005C1116" w:rsidRDefault="00D82FC5" w:rsidP="001F5E03">
      <w:pPr>
        <w:pStyle w:val="Default"/>
        <w:spacing w:after="120"/>
        <w:ind w:firstLine="708"/>
        <w:jc w:val="both"/>
        <w:rPr>
          <w:b/>
        </w:rPr>
      </w:pPr>
      <w:r>
        <w:rPr>
          <w:b/>
        </w:rPr>
        <w:t>2.</w:t>
      </w:r>
      <w:r w:rsidR="00390AE7" w:rsidRPr="005C1116">
        <w:rPr>
          <w:b/>
        </w:rPr>
        <w:t>3</w:t>
      </w:r>
      <w:r w:rsidR="00F0382F" w:rsidRPr="005C1116">
        <w:rPr>
          <w:b/>
        </w:rPr>
        <w:t xml:space="preserve"> </w:t>
      </w:r>
      <w:r w:rsidR="00390AE7" w:rsidRPr="005C1116">
        <w:rPr>
          <w:b/>
        </w:rPr>
        <w:t>Принципы реализации непрофильных активов:</w:t>
      </w:r>
      <w:r w:rsidR="00F0382F" w:rsidRPr="005C1116">
        <w:rPr>
          <w:b/>
        </w:rPr>
        <w:t xml:space="preserve"> </w:t>
      </w:r>
    </w:p>
    <w:p w:rsidR="00F0382F" w:rsidRPr="005C1116" w:rsidRDefault="003B7B49" w:rsidP="008C6927">
      <w:pPr>
        <w:pStyle w:val="Default"/>
        <w:numPr>
          <w:ilvl w:val="0"/>
          <w:numId w:val="4"/>
        </w:numPr>
        <w:jc w:val="both"/>
      </w:pPr>
      <w:proofErr w:type="spellStart"/>
      <w:r w:rsidRPr="005C1116">
        <w:t>транспорентность</w:t>
      </w:r>
      <w:proofErr w:type="spellEnd"/>
      <w:r w:rsidRPr="005C1116">
        <w:t xml:space="preserve"> – открытость и доступность информации о применяемых методах и подходах по выявлению непрофильных активов из всей совокупности активов; </w:t>
      </w:r>
    </w:p>
    <w:p w:rsidR="00F0382F" w:rsidRPr="005C1116" w:rsidRDefault="003B7B49" w:rsidP="008C6927">
      <w:pPr>
        <w:pStyle w:val="Default"/>
        <w:numPr>
          <w:ilvl w:val="0"/>
          <w:numId w:val="4"/>
        </w:numPr>
        <w:jc w:val="both"/>
      </w:pPr>
      <w:r w:rsidRPr="005C1116">
        <w:t xml:space="preserve">системность – регулярный анализ активов на предмет выявления их </w:t>
      </w:r>
      <w:proofErr w:type="spellStart"/>
      <w:r w:rsidRPr="005C1116">
        <w:t>непрофильности</w:t>
      </w:r>
      <w:proofErr w:type="spellEnd"/>
      <w:r w:rsidRPr="005C1116">
        <w:t xml:space="preserve">; </w:t>
      </w:r>
    </w:p>
    <w:p w:rsidR="00F0382F" w:rsidRPr="005C1116" w:rsidRDefault="003B7B49" w:rsidP="008C6927">
      <w:pPr>
        <w:pStyle w:val="Default"/>
        <w:numPr>
          <w:ilvl w:val="0"/>
          <w:numId w:val="4"/>
        </w:numPr>
        <w:jc w:val="both"/>
      </w:pPr>
      <w:r w:rsidRPr="005C1116">
        <w:t xml:space="preserve">прозрачность – обеспечение открытых и публичных процедур по реализации непрофильных активов, в том числе использование доступных для потенциальных покупателей способов раскрытия информации о реализации непрофильных активов; </w:t>
      </w:r>
    </w:p>
    <w:p w:rsidR="00F0382F" w:rsidRPr="005C1116" w:rsidRDefault="003B7B49" w:rsidP="008C6927">
      <w:pPr>
        <w:pStyle w:val="Default"/>
        <w:numPr>
          <w:ilvl w:val="0"/>
          <w:numId w:val="4"/>
        </w:numPr>
        <w:jc w:val="both"/>
      </w:pPr>
      <w:r w:rsidRPr="005C1116">
        <w:t xml:space="preserve">эффективность – экономически обоснованная реализация непрофильного актива; </w:t>
      </w:r>
    </w:p>
    <w:p w:rsidR="00F0382F" w:rsidRPr="005C1116" w:rsidRDefault="003B7B49" w:rsidP="008C6927">
      <w:pPr>
        <w:pStyle w:val="Default"/>
        <w:numPr>
          <w:ilvl w:val="0"/>
          <w:numId w:val="4"/>
        </w:numPr>
        <w:jc w:val="both"/>
      </w:pPr>
      <w:r w:rsidRPr="005C1116">
        <w:lastRenderedPageBreak/>
        <w:t xml:space="preserve">максимизация дохода – реализация непрофильных активов преимущественно на возмездной основе; </w:t>
      </w:r>
    </w:p>
    <w:p w:rsidR="00F0382F" w:rsidRPr="005C1116" w:rsidRDefault="003B7B49" w:rsidP="008C6927">
      <w:pPr>
        <w:pStyle w:val="Default"/>
        <w:numPr>
          <w:ilvl w:val="0"/>
          <w:numId w:val="4"/>
        </w:numPr>
        <w:jc w:val="both"/>
      </w:pPr>
      <w:r w:rsidRPr="005C1116">
        <w:t xml:space="preserve">минимизация расходов – снижение затрат на содержание неликвидных активов; </w:t>
      </w:r>
    </w:p>
    <w:p w:rsidR="00F0382F" w:rsidRPr="005C1116" w:rsidRDefault="003B7B49" w:rsidP="008C6927">
      <w:pPr>
        <w:pStyle w:val="Default"/>
        <w:numPr>
          <w:ilvl w:val="0"/>
          <w:numId w:val="4"/>
        </w:numPr>
        <w:jc w:val="both"/>
      </w:pPr>
      <w:r w:rsidRPr="005C1116">
        <w:t xml:space="preserve">защита экономических интересов общества при распоряжении активами – своевременная реализация активов, предотвращение потери стоимости активов, защита прав и интересов общества перед совладельцами активов и третьими лицами. </w:t>
      </w:r>
    </w:p>
    <w:p w:rsidR="005C1116" w:rsidRPr="005C1116" w:rsidRDefault="005C1116" w:rsidP="00F0382F">
      <w:pPr>
        <w:pStyle w:val="Default"/>
        <w:jc w:val="both"/>
        <w:rPr>
          <w:b/>
          <w:bCs/>
        </w:rPr>
      </w:pPr>
    </w:p>
    <w:p w:rsidR="00F0382F" w:rsidRPr="009A06B9" w:rsidRDefault="003B7B49" w:rsidP="003B7B49">
      <w:pPr>
        <w:pStyle w:val="Default"/>
        <w:ind w:firstLine="708"/>
        <w:jc w:val="both"/>
        <w:rPr>
          <w:b/>
        </w:rPr>
      </w:pPr>
      <w:r>
        <w:rPr>
          <w:b/>
        </w:rPr>
        <w:t>Раздел 3</w:t>
      </w:r>
      <w:r w:rsidR="009A06B9" w:rsidRPr="009A06B9">
        <w:rPr>
          <w:b/>
        </w:rPr>
        <w:t xml:space="preserve"> </w:t>
      </w:r>
      <w:r w:rsidR="009A06B9">
        <w:rPr>
          <w:b/>
        </w:rPr>
        <w:t>Порядок в</w:t>
      </w:r>
      <w:r w:rsidR="009A06B9" w:rsidRPr="009A06B9">
        <w:rPr>
          <w:b/>
        </w:rPr>
        <w:t>ыявлени</w:t>
      </w:r>
      <w:r w:rsidR="009A06B9">
        <w:rPr>
          <w:b/>
        </w:rPr>
        <w:t>я</w:t>
      </w:r>
      <w:r w:rsidR="009A06B9" w:rsidRPr="009A06B9">
        <w:rPr>
          <w:b/>
        </w:rPr>
        <w:t xml:space="preserve"> непрофильных активов</w:t>
      </w:r>
    </w:p>
    <w:p w:rsidR="004C76FD" w:rsidRPr="005C1116" w:rsidRDefault="004C76FD" w:rsidP="00F0382F">
      <w:pPr>
        <w:pStyle w:val="Default"/>
        <w:jc w:val="both"/>
      </w:pPr>
    </w:p>
    <w:p w:rsidR="00C27753" w:rsidRDefault="003B7B49" w:rsidP="003B7B49">
      <w:pPr>
        <w:pStyle w:val="Default"/>
        <w:spacing w:after="120"/>
        <w:jc w:val="both"/>
        <w:rPr>
          <w:shd w:val="clear" w:color="auto" w:fill="FFC000"/>
        </w:rPr>
      </w:pPr>
      <w:r>
        <w:t>3</w:t>
      </w:r>
      <w:r w:rsidR="00F0382F" w:rsidRPr="005C1116">
        <w:t>.1</w:t>
      </w:r>
      <w:proofErr w:type="gramStart"/>
      <w:r w:rsidR="00F0382F" w:rsidRPr="005C1116">
        <w:t xml:space="preserve"> </w:t>
      </w:r>
      <w:r w:rsidR="00987F4B" w:rsidRPr="005C1116">
        <w:t>Д</w:t>
      </w:r>
      <w:proofErr w:type="gramEnd"/>
      <w:r w:rsidR="00987F4B" w:rsidRPr="005C1116">
        <w:t xml:space="preserve">ля определения </w:t>
      </w:r>
      <w:r w:rsidR="00987F4B" w:rsidRPr="00C27753">
        <w:t xml:space="preserve">профильности единиц управленческого учета </w:t>
      </w:r>
      <w:r w:rsidR="00F0382F" w:rsidRPr="00C27753">
        <w:t xml:space="preserve">Общество проводит анализ использования активов </w:t>
      </w:r>
      <w:r w:rsidR="005362A8" w:rsidRPr="00C27753">
        <w:t xml:space="preserve">согласно Методических рекомендаций </w:t>
      </w:r>
      <w:r w:rsidR="00F0382F" w:rsidRPr="00C27753">
        <w:t xml:space="preserve">на предмет их участия в основных видах деятельности или влияния актива на достижение целей и задач Общества, предусмотренных </w:t>
      </w:r>
      <w:r w:rsidR="00C27753" w:rsidRPr="00C27753">
        <w:t>Стратегией развития.</w:t>
      </w:r>
    </w:p>
    <w:p w:rsidR="00F0382F" w:rsidRPr="005C1116" w:rsidRDefault="003B7B49" w:rsidP="003B7B49">
      <w:pPr>
        <w:pStyle w:val="Default"/>
        <w:spacing w:after="120"/>
        <w:jc w:val="both"/>
      </w:pPr>
      <w:r>
        <w:t>3</w:t>
      </w:r>
      <w:r w:rsidR="00F0382F" w:rsidRPr="005C1116">
        <w:t>.2</w:t>
      </w:r>
      <w:proofErr w:type="gramStart"/>
      <w:r w:rsidR="00F0382F" w:rsidRPr="005C1116">
        <w:t xml:space="preserve"> В</w:t>
      </w:r>
      <w:proofErr w:type="gramEnd"/>
      <w:r w:rsidR="00F0382F" w:rsidRPr="005C1116">
        <w:t xml:space="preserve"> случае если </w:t>
      </w:r>
      <w:r w:rsidR="00987F4B" w:rsidRPr="005C1116">
        <w:t>единиц</w:t>
      </w:r>
      <w:r w:rsidR="00920CF9">
        <w:t>а</w:t>
      </w:r>
      <w:r w:rsidR="00987F4B" w:rsidRPr="005C1116">
        <w:t xml:space="preserve"> управленческого учета</w:t>
      </w:r>
      <w:r w:rsidR="00F0382F" w:rsidRPr="005C1116">
        <w:t xml:space="preserve"> используется при осуществлении основных видов деятельности Общества, а </w:t>
      </w:r>
      <w:r w:rsidR="00D21DB3" w:rsidRPr="005C1116">
        <w:t>также,</w:t>
      </w:r>
      <w:r w:rsidR="00F0382F" w:rsidRPr="005C1116">
        <w:t xml:space="preserve"> если </w:t>
      </w:r>
      <w:r w:rsidR="00987F4B" w:rsidRPr="005C1116">
        <w:t>единиц</w:t>
      </w:r>
      <w:r w:rsidR="00521E10" w:rsidRPr="005C1116">
        <w:t>а</w:t>
      </w:r>
      <w:r w:rsidR="00987F4B" w:rsidRPr="005C1116">
        <w:t xml:space="preserve"> управленческого учета</w:t>
      </w:r>
      <w:r w:rsidR="00F0382F" w:rsidRPr="005C1116">
        <w:t xml:space="preserve"> не используется при осуществлении основных видов деятельности, но при этом оказывает влияние на достижение целей и задач, предусмотренных </w:t>
      </w:r>
      <w:r w:rsidR="00F0382F" w:rsidRPr="00C27753">
        <w:t>Стратегией развития, актив</w:t>
      </w:r>
      <w:r w:rsidR="00F0382F" w:rsidRPr="005C1116">
        <w:t xml:space="preserve"> относится к профильным. </w:t>
      </w:r>
    </w:p>
    <w:p w:rsidR="00987F4B" w:rsidRPr="00B1089B" w:rsidRDefault="003B7B49" w:rsidP="003B7B49">
      <w:pPr>
        <w:pStyle w:val="Default"/>
        <w:spacing w:after="120"/>
        <w:jc w:val="both"/>
      </w:pPr>
      <w:r>
        <w:t>3</w:t>
      </w:r>
      <w:r w:rsidR="00F0382F" w:rsidRPr="005C1116">
        <w:t>.3</w:t>
      </w:r>
      <w:proofErr w:type="gramStart"/>
      <w:r w:rsidR="00F0382F" w:rsidRPr="005C1116">
        <w:t xml:space="preserve"> В</w:t>
      </w:r>
      <w:proofErr w:type="gramEnd"/>
      <w:r w:rsidR="00F0382F" w:rsidRPr="005C1116">
        <w:t xml:space="preserve"> иных </w:t>
      </w:r>
      <w:r w:rsidR="00987F4B" w:rsidRPr="005C1116">
        <w:t xml:space="preserve">случаях оценку единиц управленческого учета для отнесения к профильным активам или непрофильным активам Общество осуществляет по алгоритму, указанному в </w:t>
      </w:r>
      <w:r w:rsidR="00987F4B" w:rsidRPr="00B1089B">
        <w:t xml:space="preserve">Приложении </w:t>
      </w:r>
      <w:r w:rsidR="00895E46" w:rsidRPr="00B1089B">
        <w:t>А</w:t>
      </w:r>
      <w:r w:rsidR="00987F4B" w:rsidRPr="00B1089B">
        <w:t xml:space="preserve"> к настоящей Программе.</w:t>
      </w:r>
    </w:p>
    <w:p w:rsidR="009A06B9" w:rsidRPr="00B1089B" w:rsidRDefault="009A06B9" w:rsidP="00F0382F">
      <w:pPr>
        <w:pStyle w:val="Default"/>
        <w:jc w:val="both"/>
      </w:pPr>
    </w:p>
    <w:p w:rsidR="00F0382F" w:rsidRPr="00B1089B" w:rsidRDefault="003B7B49" w:rsidP="003B7B49">
      <w:pPr>
        <w:pStyle w:val="Default"/>
        <w:ind w:firstLine="708"/>
        <w:jc w:val="both"/>
        <w:rPr>
          <w:b/>
        </w:rPr>
      </w:pPr>
      <w:r w:rsidRPr="00B1089B">
        <w:rPr>
          <w:b/>
        </w:rPr>
        <w:t>Раздел 4</w:t>
      </w:r>
      <w:r w:rsidR="009A06B9" w:rsidRPr="00B1089B">
        <w:rPr>
          <w:b/>
        </w:rPr>
        <w:t xml:space="preserve"> Реестр непрофильных активов</w:t>
      </w:r>
    </w:p>
    <w:p w:rsidR="00C17C33" w:rsidRPr="00B1089B" w:rsidRDefault="00C17C33" w:rsidP="00C17C33">
      <w:pPr>
        <w:pStyle w:val="Default"/>
        <w:jc w:val="both"/>
      </w:pPr>
    </w:p>
    <w:p w:rsidR="00521E10" w:rsidRPr="00B1089B" w:rsidRDefault="003B7B49" w:rsidP="003B7B49">
      <w:pPr>
        <w:pStyle w:val="Default"/>
        <w:spacing w:after="120"/>
        <w:jc w:val="both"/>
      </w:pPr>
      <w:r w:rsidRPr="00B1089B">
        <w:t>4</w:t>
      </w:r>
      <w:r w:rsidR="00C17C33" w:rsidRPr="00B1089B">
        <w:t xml:space="preserve">.1. </w:t>
      </w:r>
      <w:r w:rsidR="00521E10" w:rsidRPr="00B1089B">
        <w:t>По результатам анализа профильности активов и определения в отношении каждого из непрофильных активов способа распоряжения формируется Реестр непрофильных активов.</w:t>
      </w:r>
    </w:p>
    <w:p w:rsidR="00F0382F" w:rsidRPr="00B1089B" w:rsidRDefault="003B7B49" w:rsidP="003B7B49">
      <w:pPr>
        <w:pStyle w:val="Default"/>
        <w:spacing w:after="120"/>
        <w:jc w:val="both"/>
      </w:pPr>
      <w:r w:rsidRPr="00B1089B">
        <w:t>4</w:t>
      </w:r>
      <w:r w:rsidR="00F0382F" w:rsidRPr="00B1089B">
        <w:t>.2 Реестр непрофильных активов составляется по форме, указанной в Приложении</w:t>
      </w:r>
      <w:proofErr w:type="gramStart"/>
      <w:r w:rsidR="00F0382F" w:rsidRPr="00B1089B">
        <w:t xml:space="preserve"> </w:t>
      </w:r>
      <w:r w:rsidR="00895E46" w:rsidRPr="00B1089B">
        <w:t>Б</w:t>
      </w:r>
      <w:proofErr w:type="gramEnd"/>
      <w:r w:rsidR="00F0382F" w:rsidRPr="00B1089B">
        <w:t xml:space="preserve"> к настоящей Программе. </w:t>
      </w:r>
    </w:p>
    <w:p w:rsidR="00F0382F" w:rsidRPr="00B1089B" w:rsidRDefault="003B7B49" w:rsidP="004D3ECA">
      <w:pPr>
        <w:pStyle w:val="Default"/>
        <w:spacing w:after="120"/>
        <w:jc w:val="both"/>
      </w:pPr>
      <w:r w:rsidRPr="00B1089B">
        <w:t>4</w:t>
      </w:r>
      <w:r w:rsidR="004D3ECA" w:rsidRPr="00B1089B">
        <w:t>.3</w:t>
      </w:r>
      <w:proofErr w:type="gramStart"/>
      <w:r w:rsidR="00F0382F" w:rsidRPr="00B1089B">
        <w:t xml:space="preserve"> В</w:t>
      </w:r>
      <w:proofErr w:type="gramEnd"/>
      <w:r w:rsidR="00F0382F" w:rsidRPr="00B1089B">
        <w:t xml:space="preserve"> Реестре непрофильных активов отражается следующая информация по каждому непрофильному активу: </w:t>
      </w:r>
    </w:p>
    <w:p w:rsidR="00F0382F" w:rsidRPr="00B1089B" w:rsidRDefault="00F0382F" w:rsidP="0063691D">
      <w:pPr>
        <w:pStyle w:val="Default"/>
        <w:numPr>
          <w:ilvl w:val="0"/>
          <w:numId w:val="6"/>
        </w:numPr>
        <w:ind w:left="714" w:hanging="357"/>
        <w:jc w:val="both"/>
      </w:pPr>
      <w:r w:rsidRPr="00B1089B">
        <w:t xml:space="preserve">наименование непрофильного актива; </w:t>
      </w:r>
    </w:p>
    <w:p w:rsidR="00F0382F" w:rsidRPr="00B1089B" w:rsidRDefault="00F0382F" w:rsidP="00FD2156">
      <w:pPr>
        <w:pStyle w:val="Default"/>
        <w:numPr>
          <w:ilvl w:val="0"/>
          <w:numId w:val="6"/>
        </w:numPr>
        <w:ind w:left="714" w:hanging="357"/>
        <w:jc w:val="both"/>
      </w:pPr>
      <w:r w:rsidRPr="00B1089B">
        <w:t xml:space="preserve">средства идентификации непрофильного актива; </w:t>
      </w:r>
    </w:p>
    <w:p w:rsidR="00F0382F" w:rsidRPr="00B1089B" w:rsidRDefault="00F0382F" w:rsidP="00FD2156">
      <w:pPr>
        <w:pStyle w:val="Default"/>
        <w:numPr>
          <w:ilvl w:val="0"/>
          <w:numId w:val="6"/>
        </w:numPr>
        <w:ind w:left="714" w:hanging="357"/>
        <w:jc w:val="both"/>
      </w:pPr>
      <w:r w:rsidRPr="00B1089B">
        <w:t xml:space="preserve">вид деятельности, к которому относится использование непрофильного актива; </w:t>
      </w:r>
    </w:p>
    <w:p w:rsidR="00F0382F" w:rsidRPr="00B1089B" w:rsidRDefault="00F0382F" w:rsidP="00FD2156">
      <w:pPr>
        <w:pStyle w:val="Default"/>
        <w:numPr>
          <w:ilvl w:val="0"/>
          <w:numId w:val="6"/>
        </w:numPr>
        <w:ind w:left="714" w:hanging="357"/>
        <w:jc w:val="both"/>
      </w:pPr>
      <w:r w:rsidRPr="00B1089B">
        <w:t xml:space="preserve">остаточная (балансовая) стоимость непрофильного актива по состоянию на последнюю отчетную дату; </w:t>
      </w:r>
    </w:p>
    <w:p w:rsidR="00F0382F" w:rsidRPr="00B1089B" w:rsidRDefault="00F0382F" w:rsidP="00FD2156">
      <w:pPr>
        <w:pStyle w:val="Default"/>
        <w:numPr>
          <w:ilvl w:val="0"/>
          <w:numId w:val="6"/>
        </w:numPr>
        <w:ind w:left="714" w:hanging="357"/>
        <w:jc w:val="both"/>
      </w:pPr>
      <w:r w:rsidRPr="00B1089B">
        <w:t xml:space="preserve">планируемый способ реализации/сохранения непрофильного актива; </w:t>
      </w:r>
    </w:p>
    <w:p w:rsidR="00F0382F" w:rsidRPr="00B1089B" w:rsidRDefault="00F0382F" w:rsidP="00FD2156">
      <w:pPr>
        <w:pStyle w:val="Default"/>
        <w:numPr>
          <w:ilvl w:val="0"/>
          <w:numId w:val="6"/>
        </w:numPr>
        <w:spacing w:after="120"/>
        <w:ind w:left="714" w:hanging="357"/>
        <w:jc w:val="both"/>
      </w:pPr>
      <w:r w:rsidRPr="00B1089B">
        <w:t xml:space="preserve">описание и сведения о </w:t>
      </w:r>
      <w:r w:rsidR="002165E9" w:rsidRPr="00B1089B">
        <w:t>правоустанавливающих документах и об обременениях.</w:t>
      </w:r>
    </w:p>
    <w:p w:rsidR="00F0382F" w:rsidRPr="005C1116" w:rsidRDefault="003B7B49" w:rsidP="00FD2156">
      <w:pPr>
        <w:pStyle w:val="Default"/>
        <w:spacing w:after="120"/>
        <w:jc w:val="both"/>
      </w:pPr>
      <w:r w:rsidRPr="00B1089B">
        <w:t>4.</w:t>
      </w:r>
      <w:r w:rsidR="004D3ECA" w:rsidRPr="00B1089B">
        <w:t>4</w:t>
      </w:r>
      <w:r w:rsidRPr="00B1089B">
        <w:t xml:space="preserve"> </w:t>
      </w:r>
      <w:r w:rsidR="00521E10" w:rsidRPr="00B1089B">
        <w:t>Актуализация Реестра в случае выявления новых непрофильных активов осуществляется в 2-месячный срок.</w:t>
      </w:r>
    </w:p>
    <w:p w:rsidR="00F01623" w:rsidRPr="005C1116" w:rsidRDefault="003B7B49" w:rsidP="003B7B49">
      <w:pPr>
        <w:pStyle w:val="Default"/>
        <w:spacing w:after="120"/>
        <w:jc w:val="both"/>
      </w:pPr>
      <w:r>
        <w:t>4.</w:t>
      </w:r>
      <w:r w:rsidR="004D3ECA">
        <w:t>5</w:t>
      </w:r>
      <w:r>
        <w:t xml:space="preserve"> </w:t>
      </w:r>
      <w:r w:rsidR="00F01623" w:rsidRPr="005C1116">
        <w:t>Актуализация Программы проводится в случае изменения или появления иного профильного вида деятельности в организации или обществе или в случае выявления новых непрофильных активов и о</w:t>
      </w:r>
      <w:r w:rsidR="007C6FDF">
        <w:t>существляется в 2-месячный срок</w:t>
      </w:r>
      <w:r>
        <w:t>.</w:t>
      </w:r>
    </w:p>
    <w:p w:rsidR="00F01623" w:rsidRDefault="003B7B49" w:rsidP="003B7B49">
      <w:pPr>
        <w:pStyle w:val="Default"/>
        <w:spacing w:after="120"/>
        <w:jc w:val="both"/>
      </w:pPr>
      <w:r>
        <w:t>4.</w:t>
      </w:r>
      <w:r w:rsidR="004D3ECA">
        <w:t>6</w:t>
      </w:r>
      <w:r>
        <w:t xml:space="preserve"> </w:t>
      </w:r>
      <w:r w:rsidR="00F01623" w:rsidRPr="005C1116">
        <w:t>Актуализированная Программа с Реестром представляется на рассмотрение и утверждение Совету директоров АО «</w:t>
      </w:r>
      <w:r w:rsidR="003174AC">
        <w:t>Учхоз «Пригородное»</w:t>
      </w:r>
      <w:r w:rsidR="00F01623" w:rsidRPr="005C1116">
        <w:t>.</w:t>
      </w:r>
    </w:p>
    <w:p w:rsidR="00FD2156" w:rsidRDefault="00FD2156" w:rsidP="003B7B49">
      <w:pPr>
        <w:pStyle w:val="Default"/>
        <w:spacing w:after="120"/>
        <w:jc w:val="both"/>
      </w:pPr>
    </w:p>
    <w:p w:rsidR="00215E48" w:rsidRDefault="00215E48" w:rsidP="003B7B49">
      <w:pPr>
        <w:pStyle w:val="Default"/>
        <w:spacing w:after="120"/>
        <w:jc w:val="both"/>
      </w:pPr>
    </w:p>
    <w:p w:rsidR="00215E48" w:rsidRDefault="00215E48" w:rsidP="003B7B49">
      <w:pPr>
        <w:pStyle w:val="Default"/>
        <w:spacing w:after="120"/>
        <w:jc w:val="both"/>
      </w:pPr>
    </w:p>
    <w:p w:rsidR="00215E48" w:rsidRDefault="00215E48" w:rsidP="003B7B49">
      <w:pPr>
        <w:pStyle w:val="Default"/>
        <w:spacing w:after="120"/>
        <w:jc w:val="both"/>
      </w:pPr>
    </w:p>
    <w:p w:rsidR="00CD2BF2" w:rsidRDefault="00CD2BF2" w:rsidP="003B7B49">
      <w:pPr>
        <w:pStyle w:val="Default"/>
        <w:spacing w:after="120"/>
        <w:jc w:val="both"/>
      </w:pPr>
    </w:p>
    <w:p w:rsidR="00F0382F" w:rsidRPr="009A06B9" w:rsidRDefault="003B7B49" w:rsidP="003B7B49">
      <w:pPr>
        <w:pStyle w:val="Default"/>
        <w:ind w:firstLine="708"/>
        <w:jc w:val="both"/>
        <w:rPr>
          <w:b/>
        </w:rPr>
      </w:pPr>
      <w:r>
        <w:rPr>
          <w:b/>
        </w:rPr>
        <w:t>Раздел 5</w:t>
      </w:r>
      <w:r w:rsidR="00F0382F" w:rsidRPr="009A06B9">
        <w:rPr>
          <w:b/>
        </w:rPr>
        <w:t xml:space="preserve"> </w:t>
      </w:r>
      <w:r w:rsidR="009A06B9" w:rsidRPr="009A06B9">
        <w:rPr>
          <w:b/>
        </w:rPr>
        <w:t xml:space="preserve">План мероприятий по реализации непрофильных активов </w:t>
      </w:r>
    </w:p>
    <w:p w:rsidR="009A06B9" w:rsidRPr="005C1116" w:rsidRDefault="009A06B9" w:rsidP="00F0382F">
      <w:pPr>
        <w:pStyle w:val="Default"/>
        <w:jc w:val="both"/>
      </w:pPr>
    </w:p>
    <w:p w:rsidR="00F0382F" w:rsidRPr="005C1116" w:rsidRDefault="003B7B49" w:rsidP="00FD2156">
      <w:pPr>
        <w:pStyle w:val="Default"/>
        <w:spacing w:after="120"/>
        <w:jc w:val="both"/>
        <w:rPr>
          <w:color w:val="auto"/>
        </w:rPr>
      </w:pPr>
      <w:r>
        <w:t>5</w:t>
      </w:r>
      <w:r w:rsidR="00F0382F" w:rsidRPr="005C1116">
        <w:t xml:space="preserve">.1 </w:t>
      </w:r>
      <w:r w:rsidR="00B50219" w:rsidRPr="005C1116">
        <w:t>Н</w:t>
      </w:r>
      <w:r w:rsidR="00F0382F" w:rsidRPr="005C1116">
        <w:t>епрофильные активы, планируемые к реализации в отчетном году, подлежат</w:t>
      </w:r>
      <w:r w:rsidR="004A7FC8" w:rsidRPr="005C1116">
        <w:t xml:space="preserve"> </w:t>
      </w:r>
      <w:r w:rsidR="00F0382F" w:rsidRPr="005C1116">
        <w:rPr>
          <w:color w:val="auto"/>
        </w:rPr>
        <w:t xml:space="preserve">включению в План мероприятий по реализации непрофильных активов с поквартальной детализацией. </w:t>
      </w:r>
    </w:p>
    <w:p w:rsidR="00F0382F" w:rsidRPr="00B1089B" w:rsidRDefault="003B7B49" w:rsidP="00FD2156">
      <w:pPr>
        <w:pStyle w:val="Default"/>
        <w:spacing w:after="120"/>
        <w:jc w:val="both"/>
        <w:rPr>
          <w:color w:val="auto"/>
        </w:rPr>
      </w:pPr>
      <w:r>
        <w:rPr>
          <w:color w:val="auto"/>
        </w:rPr>
        <w:t>5</w:t>
      </w:r>
      <w:r w:rsidR="00F0382F" w:rsidRPr="005C1116">
        <w:rPr>
          <w:color w:val="auto"/>
        </w:rPr>
        <w:t xml:space="preserve">.2 </w:t>
      </w:r>
      <w:r w:rsidR="00F0382F" w:rsidRPr="00B1089B">
        <w:rPr>
          <w:color w:val="auto"/>
        </w:rPr>
        <w:t>План мероприятий по реализации непрофильных активов составляется по форме, указанной в Приложении</w:t>
      </w:r>
      <w:proofErr w:type="gramStart"/>
      <w:r w:rsidR="00F0382F" w:rsidRPr="00B1089B">
        <w:rPr>
          <w:color w:val="auto"/>
        </w:rPr>
        <w:t xml:space="preserve"> </w:t>
      </w:r>
      <w:r w:rsidR="00CE0A56" w:rsidRPr="00B1089B">
        <w:rPr>
          <w:color w:val="auto"/>
        </w:rPr>
        <w:t>В</w:t>
      </w:r>
      <w:proofErr w:type="gramEnd"/>
      <w:r w:rsidR="00F0382F" w:rsidRPr="00B1089B">
        <w:rPr>
          <w:color w:val="auto"/>
        </w:rPr>
        <w:t xml:space="preserve"> к настоящей Программе. </w:t>
      </w:r>
    </w:p>
    <w:p w:rsidR="003B7B49" w:rsidRPr="00B1089B" w:rsidRDefault="003B7B49" w:rsidP="00FD2156">
      <w:pPr>
        <w:pStyle w:val="Default"/>
        <w:jc w:val="both"/>
        <w:rPr>
          <w:color w:val="auto"/>
        </w:rPr>
      </w:pPr>
      <w:r w:rsidRPr="00B1089B">
        <w:rPr>
          <w:color w:val="auto"/>
        </w:rPr>
        <w:t>5</w:t>
      </w:r>
      <w:r w:rsidR="00F0382F" w:rsidRPr="00B1089B">
        <w:rPr>
          <w:color w:val="auto"/>
        </w:rPr>
        <w:t>.3</w:t>
      </w:r>
      <w:proofErr w:type="gramStart"/>
      <w:r w:rsidR="00F0382F" w:rsidRPr="00B1089B">
        <w:rPr>
          <w:color w:val="auto"/>
        </w:rPr>
        <w:t xml:space="preserve"> В</w:t>
      </w:r>
      <w:proofErr w:type="gramEnd"/>
      <w:r w:rsidR="00F0382F" w:rsidRPr="00B1089B">
        <w:rPr>
          <w:color w:val="auto"/>
        </w:rPr>
        <w:t xml:space="preserve"> Плане мероприятий по реализации непрофильных активов отражается следующая информация по каждому непрофильному активу: </w:t>
      </w:r>
    </w:p>
    <w:p w:rsidR="00F0382F" w:rsidRPr="00B1089B" w:rsidRDefault="00F0382F" w:rsidP="00FD2156">
      <w:pPr>
        <w:pStyle w:val="Default"/>
        <w:numPr>
          <w:ilvl w:val="0"/>
          <w:numId w:val="7"/>
        </w:numPr>
        <w:ind w:left="714" w:hanging="357"/>
        <w:jc w:val="both"/>
        <w:rPr>
          <w:color w:val="auto"/>
        </w:rPr>
      </w:pPr>
      <w:r w:rsidRPr="00B1089B">
        <w:rPr>
          <w:color w:val="auto"/>
        </w:rPr>
        <w:t xml:space="preserve">наименование непрофильного актива; </w:t>
      </w:r>
    </w:p>
    <w:p w:rsidR="00F0382F" w:rsidRPr="00B1089B" w:rsidRDefault="00F0382F" w:rsidP="00FD2156">
      <w:pPr>
        <w:pStyle w:val="Default"/>
        <w:numPr>
          <w:ilvl w:val="0"/>
          <w:numId w:val="7"/>
        </w:numPr>
        <w:ind w:left="714" w:hanging="357"/>
        <w:jc w:val="both"/>
        <w:rPr>
          <w:color w:val="auto"/>
        </w:rPr>
      </w:pPr>
      <w:r w:rsidRPr="00B1089B">
        <w:rPr>
          <w:color w:val="auto"/>
        </w:rPr>
        <w:t xml:space="preserve">остаточная (балансовая) стоимость непрофильного актива по состоянию на последнюю отчетную дату; </w:t>
      </w:r>
    </w:p>
    <w:p w:rsidR="00F0382F" w:rsidRPr="00B1089B" w:rsidRDefault="00F0382F" w:rsidP="00FD2156">
      <w:pPr>
        <w:pStyle w:val="Default"/>
        <w:numPr>
          <w:ilvl w:val="0"/>
          <w:numId w:val="7"/>
        </w:numPr>
        <w:ind w:left="714" w:hanging="357"/>
        <w:jc w:val="both"/>
        <w:rPr>
          <w:color w:val="auto"/>
        </w:rPr>
      </w:pPr>
      <w:r w:rsidRPr="00B1089B">
        <w:rPr>
          <w:color w:val="auto"/>
        </w:rPr>
        <w:t xml:space="preserve">способ реализации непрофильного актива; </w:t>
      </w:r>
    </w:p>
    <w:p w:rsidR="002165E9" w:rsidRPr="00B1089B" w:rsidRDefault="00F0382F" w:rsidP="00FD2156">
      <w:pPr>
        <w:pStyle w:val="Default"/>
        <w:numPr>
          <w:ilvl w:val="0"/>
          <w:numId w:val="7"/>
        </w:numPr>
        <w:ind w:left="714" w:hanging="357"/>
        <w:jc w:val="both"/>
        <w:rPr>
          <w:color w:val="auto"/>
        </w:rPr>
      </w:pPr>
      <w:r w:rsidRPr="00B1089B">
        <w:rPr>
          <w:color w:val="auto"/>
        </w:rPr>
        <w:t>сроки реализации непрофильного актива с поквартальной детализацией</w:t>
      </w:r>
      <w:r w:rsidR="002165E9" w:rsidRPr="00B1089B">
        <w:rPr>
          <w:color w:val="auto"/>
        </w:rPr>
        <w:t>;</w:t>
      </w:r>
    </w:p>
    <w:p w:rsidR="00F0382F" w:rsidRPr="00B1089B" w:rsidRDefault="002165E9" w:rsidP="00FD2156">
      <w:pPr>
        <w:pStyle w:val="Default"/>
        <w:numPr>
          <w:ilvl w:val="0"/>
          <w:numId w:val="7"/>
        </w:numPr>
        <w:spacing w:after="120"/>
        <w:ind w:left="714" w:hanging="357"/>
        <w:jc w:val="both"/>
        <w:rPr>
          <w:color w:val="auto"/>
        </w:rPr>
      </w:pPr>
      <w:r w:rsidRPr="00B1089B">
        <w:rPr>
          <w:color w:val="auto"/>
        </w:rPr>
        <w:t>экономическое обоснование отчуждения непрофильного актива.</w:t>
      </w:r>
      <w:r w:rsidR="00F0382F" w:rsidRPr="00B1089B">
        <w:rPr>
          <w:color w:val="auto"/>
        </w:rPr>
        <w:t xml:space="preserve"> </w:t>
      </w:r>
    </w:p>
    <w:p w:rsidR="00F0382F" w:rsidRPr="00B1089B" w:rsidRDefault="003B7B49" w:rsidP="00FD2156">
      <w:pPr>
        <w:pStyle w:val="Default"/>
        <w:spacing w:after="120"/>
        <w:jc w:val="both"/>
        <w:rPr>
          <w:color w:val="auto"/>
        </w:rPr>
      </w:pPr>
      <w:r w:rsidRPr="00B1089B">
        <w:rPr>
          <w:color w:val="auto"/>
        </w:rPr>
        <w:t>5</w:t>
      </w:r>
      <w:r w:rsidR="00C02D30" w:rsidRPr="00B1089B">
        <w:rPr>
          <w:color w:val="auto"/>
        </w:rPr>
        <w:t>.</w:t>
      </w:r>
      <w:r w:rsidRPr="00B1089B">
        <w:rPr>
          <w:color w:val="auto"/>
        </w:rPr>
        <w:t>4</w:t>
      </w:r>
      <w:proofErr w:type="gramStart"/>
      <w:r w:rsidR="00C02D30" w:rsidRPr="00B1089B">
        <w:rPr>
          <w:color w:val="auto"/>
        </w:rPr>
        <w:t xml:space="preserve"> </w:t>
      </w:r>
      <w:r w:rsidR="00F0382F" w:rsidRPr="00B1089B">
        <w:rPr>
          <w:color w:val="auto"/>
        </w:rPr>
        <w:t>П</w:t>
      </w:r>
      <w:proofErr w:type="gramEnd"/>
      <w:r w:rsidR="00F0382F" w:rsidRPr="00B1089B">
        <w:rPr>
          <w:color w:val="auto"/>
        </w:rPr>
        <w:t xml:space="preserve">ри актуализации Реестра непрофильных активов осуществляется одновременная актуализация Плана мероприятий по реализации непрофильных активов. </w:t>
      </w:r>
    </w:p>
    <w:p w:rsidR="00F01623" w:rsidRDefault="003B7B49" w:rsidP="00787D5F">
      <w:pPr>
        <w:pStyle w:val="Default"/>
        <w:jc w:val="both"/>
        <w:rPr>
          <w:color w:val="auto"/>
        </w:rPr>
      </w:pPr>
      <w:r w:rsidRPr="00B1089B">
        <w:rPr>
          <w:color w:val="auto"/>
        </w:rPr>
        <w:t xml:space="preserve">5.5 </w:t>
      </w:r>
      <w:r w:rsidR="00F01623" w:rsidRPr="00B1089B">
        <w:rPr>
          <w:color w:val="auto"/>
        </w:rPr>
        <w:t>Утвержденные Советом директоров программа</w:t>
      </w:r>
      <w:r w:rsidR="006C18AC" w:rsidRPr="00B1089B">
        <w:rPr>
          <w:color w:val="auto"/>
        </w:rPr>
        <w:t xml:space="preserve"> отчуждения непрофильных активов</w:t>
      </w:r>
      <w:r w:rsidR="00F01623" w:rsidRPr="00B1089B">
        <w:rPr>
          <w:color w:val="auto"/>
        </w:rPr>
        <w:t>,</w:t>
      </w:r>
      <w:r w:rsidR="00F01623">
        <w:rPr>
          <w:color w:val="auto"/>
        </w:rPr>
        <w:t xml:space="preserve"> реестр</w:t>
      </w:r>
      <w:r w:rsidR="006C18AC">
        <w:rPr>
          <w:color w:val="auto"/>
        </w:rPr>
        <w:t xml:space="preserve"> непрофильных активов</w:t>
      </w:r>
      <w:r w:rsidR="00F01623">
        <w:rPr>
          <w:color w:val="auto"/>
        </w:rPr>
        <w:t xml:space="preserve"> и план</w:t>
      </w:r>
      <w:r w:rsidR="006C18AC">
        <w:rPr>
          <w:color w:val="auto"/>
        </w:rPr>
        <w:t xml:space="preserve"> </w:t>
      </w:r>
      <w:r w:rsidR="006C18AC" w:rsidRPr="005C1116">
        <w:rPr>
          <w:color w:val="auto"/>
        </w:rPr>
        <w:t>мероприятий по реализации непрофильных активов</w:t>
      </w:r>
      <w:r w:rsidR="00F01623">
        <w:rPr>
          <w:color w:val="auto"/>
        </w:rPr>
        <w:t xml:space="preserve"> размещаются </w:t>
      </w:r>
      <w:r w:rsidR="000C287E" w:rsidRPr="005C1116">
        <w:t>в информационно</w:t>
      </w:r>
      <w:r w:rsidR="000C287E">
        <w:t xml:space="preserve"> </w:t>
      </w:r>
      <w:r w:rsidR="000C287E" w:rsidRPr="005C1116">
        <w:t>-</w:t>
      </w:r>
      <w:r w:rsidR="000C287E">
        <w:t xml:space="preserve"> </w:t>
      </w:r>
      <w:r w:rsidR="000C287E" w:rsidRPr="005C1116">
        <w:t>телекоммуникационной с</w:t>
      </w:r>
      <w:r w:rsidR="00C27753">
        <w:t>ети «Интернет» на сайте Общества</w:t>
      </w:r>
      <w:r w:rsidR="000C287E">
        <w:t>.</w:t>
      </w:r>
    </w:p>
    <w:p w:rsidR="005C1116" w:rsidRPr="005C1116" w:rsidRDefault="005C1116" w:rsidP="00787D5F">
      <w:pPr>
        <w:pStyle w:val="Default"/>
        <w:jc w:val="both"/>
        <w:rPr>
          <w:b/>
          <w:bCs/>
          <w:color w:val="auto"/>
        </w:rPr>
      </w:pPr>
    </w:p>
    <w:p w:rsidR="00F0382F" w:rsidRPr="009A06B9" w:rsidRDefault="003B7B49" w:rsidP="003B7B49">
      <w:pPr>
        <w:pStyle w:val="Default"/>
        <w:ind w:firstLine="708"/>
        <w:jc w:val="both"/>
        <w:rPr>
          <w:b/>
          <w:color w:val="auto"/>
        </w:rPr>
      </w:pPr>
      <w:r>
        <w:rPr>
          <w:b/>
          <w:color w:val="auto"/>
        </w:rPr>
        <w:t>Раздел 6</w:t>
      </w:r>
      <w:r w:rsidR="00F0382F" w:rsidRPr="009A06B9">
        <w:rPr>
          <w:b/>
          <w:color w:val="auto"/>
        </w:rPr>
        <w:t xml:space="preserve"> </w:t>
      </w:r>
      <w:r w:rsidR="009A06B9" w:rsidRPr="009A06B9">
        <w:rPr>
          <w:b/>
          <w:color w:val="auto"/>
        </w:rPr>
        <w:t xml:space="preserve">Порядок оценки непрофильных активов </w:t>
      </w:r>
    </w:p>
    <w:p w:rsidR="001E32F8" w:rsidRPr="005C1116" w:rsidRDefault="001E32F8" w:rsidP="00F0382F">
      <w:pPr>
        <w:pStyle w:val="Default"/>
        <w:jc w:val="both"/>
        <w:rPr>
          <w:color w:val="auto"/>
        </w:rPr>
      </w:pPr>
    </w:p>
    <w:p w:rsidR="00F0382F" w:rsidRPr="005C1116" w:rsidRDefault="003B7B49" w:rsidP="00FD2156">
      <w:pPr>
        <w:pStyle w:val="Default"/>
        <w:spacing w:after="120"/>
        <w:jc w:val="both"/>
        <w:rPr>
          <w:color w:val="auto"/>
        </w:rPr>
      </w:pPr>
      <w:r>
        <w:rPr>
          <w:color w:val="auto"/>
        </w:rPr>
        <w:t>6</w:t>
      </w:r>
      <w:r w:rsidR="00F0382F" w:rsidRPr="005C1116">
        <w:rPr>
          <w:color w:val="auto"/>
        </w:rPr>
        <w:t xml:space="preserve">.1 Оценочная организация для определения рыночной стоимости непрофильного актива для целей продажи выбирается Обществом на конкурентной основе в соответствии с </w:t>
      </w:r>
      <w:r w:rsidR="00F0382F" w:rsidRPr="00C27753">
        <w:rPr>
          <w:color w:val="auto"/>
        </w:rPr>
        <w:t>локальными нормативными документами (актами) Общества.</w:t>
      </w:r>
      <w:r w:rsidR="00F0382F" w:rsidRPr="005C1116">
        <w:rPr>
          <w:color w:val="auto"/>
        </w:rPr>
        <w:t xml:space="preserve"> </w:t>
      </w:r>
    </w:p>
    <w:p w:rsidR="00F0382F" w:rsidRPr="005C1116" w:rsidRDefault="003B7B49" w:rsidP="00787D5F">
      <w:pPr>
        <w:pStyle w:val="Default"/>
        <w:jc w:val="both"/>
        <w:rPr>
          <w:color w:val="auto"/>
        </w:rPr>
      </w:pPr>
      <w:r>
        <w:rPr>
          <w:color w:val="auto"/>
        </w:rPr>
        <w:t>6</w:t>
      </w:r>
      <w:r w:rsidR="00F0382F" w:rsidRPr="005C1116">
        <w:rPr>
          <w:color w:val="auto"/>
        </w:rPr>
        <w:t xml:space="preserve">.2 Начальная цена продажи непрофильного актива определяется на основании отчета оценщика, составленного по стандартам в соответствии с требованиями законодательства Российской Федерации и (или) законодательства государства местонахождения непрофильного актива. </w:t>
      </w:r>
    </w:p>
    <w:p w:rsidR="00F0382F" w:rsidRPr="005C1116" w:rsidRDefault="00F0382F" w:rsidP="00787D5F">
      <w:pPr>
        <w:spacing w:after="0"/>
        <w:jc w:val="both"/>
        <w:rPr>
          <w:sz w:val="24"/>
          <w:szCs w:val="24"/>
        </w:rPr>
      </w:pPr>
    </w:p>
    <w:p w:rsidR="00F43F60" w:rsidRDefault="003B7B49" w:rsidP="003B7B49">
      <w:pPr>
        <w:pStyle w:val="Default"/>
        <w:ind w:firstLine="708"/>
        <w:jc w:val="both"/>
        <w:rPr>
          <w:b/>
          <w:bCs/>
        </w:rPr>
      </w:pPr>
      <w:r>
        <w:rPr>
          <w:b/>
          <w:bCs/>
        </w:rPr>
        <w:t>Раздел 7</w:t>
      </w:r>
      <w:r w:rsidR="009A06B9">
        <w:rPr>
          <w:b/>
          <w:bCs/>
        </w:rPr>
        <w:t xml:space="preserve"> Общие требования, </w:t>
      </w:r>
      <w:r w:rsidR="009A06B9" w:rsidRPr="005C1116">
        <w:rPr>
          <w:b/>
          <w:bCs/>
        </w:rPr>
        <w:t xml:space="preserve">способы и порядок реализации </w:t>
      </w:r>
      <w:proofErr w:type="gramStart"/>
      <w:r w:rsidR="009A06B9" w:rsidRPr="005C1116">
        <w:rPr>
          <w:b/>
          <w:bCs/>
        </w:rPr>
        <w:t>непрофильных</w:t>
      </w:r>
      <w:proofErr w:type="gramEnd"/>
      <w:r w:rsidR="009A06B9" w:rsidRPr="005C1116">
        <w:rPr>
          <w:b/>
          <w:bCs/>
        </w:rPr>
        <w:t xml:space="preserve"> </w:t>
      </w:r>
      <w:r w:rsidR="00F43F60">
        <w:rPr>
          <w:b/>
          <w:bCs/>
        </w:rPr>
        <w:t xml:space="preserve">  </w:t>
      </w:r>
    </w:p>
    <w:p w:rsidR="00F0382F" w:rsidRPr="005C1116" w:rsidRDefault="00F43F60" w:rsidP="003B7B49">
      <w:pPr>
        <w:pStyle w:val="Default"/>
        <w:ind w:firstLine="708"/>
        <w:jc w:val="both"/>
      </w:pPr>
      <w:r>
        <w:rPr>
          <w:b/>
          <w:bCs/>
        </w:rPr>
        <w:t xml:space="preserve">                </w:t>
      </w:r>
      <w:r w:rsidR="009A06B9" w:rsidRPr="005C1116">
        <w:rPr>
          <w:b/>
          <w:bCs/>
        </w:rPr>
        <w:t xml:space="preserve">активов </w:t>
      </w:r>
    </w:p>
    <w:p w:rsidR="00B26EE9" w:rsidRPr="005C1116" w:rsidRDefault="00B26EE9" w:rsidP="00F0382F">
      <w:pPr>
        <w:pStyle w:val="Default"/>
        <w:jc w:val="both"/>
      </w:pPr>
    </w:p>
    <w:p w:rsidR="00F0382F" w:rsidRPr="00FB60CC" w:rsidRDefault="003B7B49" w:rsidP="00F0382F">
      <w:pPr>
        <w:pStyle w:val="Default"/>
        <w:spacing w:after="148"/>
        <w:jc w:val="both"/>
        <w:rPr>
          <w:color w:val="FF0000"/>
        </w:rPr>
      </w:pPr>
      <w:r>
        <w:t>7.</w:t>
      </w:r>
      <w:r w:rsidR="00F0382F" w:rsidRPr="005C1116">
        <w:t>1 Реализацию (отчуждение) непрофильных активов Общество вправе осуществлять путем совершения возмездных гражданско-правовых сделок, включая договоры купли-продажи, инвестиционные соглашения</w:t>
      </w:r>
      <w:r w:rsidR="00C27753">
        <w:t>.</w:t>
      </w:r>
      <w:r w:rsidR="00F0382F" w:rsidRPr="00FB60CC">
        <w:rPr>
          <w:color w:val="FF0000"/>
        </w:rPr>
        <w:t xml:space="preserve"> </w:t>
      </w:r>
    </w:p>
    <w:p w:rsidR="00F0382F" w:rsidRDefault="003B7B49" w:rsidP="00F0382F">
      <w:pPr>
        <w:pStyle w:val="Default"/>
        <w:spacing w:after="148"/>
        <w:jc w:val="both"/>
      </w:pPr>
      <w:r>
        <w:t>7</w:t>
      </w:r>
      <w:r w:rsidR="00863340">
        <w:t>.2</w:t>
      </w:r>
      <w:proofErr w:type="gramStart"/>
      <w:r w:rsidR="00F0382F" w:rsidRPr="005C1116">
        <w:t>В</w:t>
      </w:r>
      <w:proofErr w:type="gramEnd"/>
      <w:r w:rsidR="00F0382F" w:rsidRPr="005C1116">
        <w:t xml:space="preserve"> целях обеспечения конкурентного характера возмездного отчуждения непрофильных активов, их продажа преимущественно осуществляется по результатам проведения конкурентных </w:t>
      </w:r>
      <w:r w:rsidR="00F0382F" w:rsidRPr="006C18AC">
        <w:t>процедур</w:t>
      </w:r>
      <w:r w:rsidR="00E346A4" w:rsidRPr="006C18AC">
        <w:t xml:space="preserve"> с соблюдением принципов публичности, открытости, прозрачности, </w:t>
      </w:r>
      <w:proofErr w:type="spellStart"/>
      <w:r w:rsidR="00E346A4" w:rsidRPr="006C18AC">
        <w:t>конкурентности</w:t>
      </w:r>
      <w:proofErr w:type="spellEnd"/>
      <w:r w:rsidR="00E346A4" w:rsidRPr="006C18AC">
        <w:t xml:space="preserve"> и </w:t>
      </w:r>
      <w:proofErr w:type="spellStart"/>
      <w:r w:rsidR="00E346A4" w:rsidRPr="006C18AC">
        <w:t>возмездности</w:t>
      </w:r>
      <w:proofErr w:type="spellEnd"/>
      <w:r w:rsidR="00F0382F" w:rsidRPr="006C18AC">
        <w:t>.</w:t>
      </w:r>
      <w:r w:rsidR="00F0382F" w:rsidRPr="005C1116">
        <w:t xml:space="preserve"> </w:t>
      </w:r>
    </w:p>
    <w:p w:rsidR="00017B20" w:rsidRPr="00FB60CC" w:rsidRDefault="00017B20" w:rsidP="00F0382F">
      <w:pPr>
        <w:pStyle w:val="Default"/>
        <w:spacing w:after="148"/>
        <w:jc w:val="both"/>
      </w:pPr>
      <w:r>
        <w:t>7.3</w:t>
      </w:r>
      <w:r w:rsidR="006F5BE0">
        <w:t xml:space="preserve"> </w:t>
      </w:r>
      <w:r>
        <w:t xml:space="preserve">Общество преимущественно </w:t>
      </w:r>
      <w:r w:rsidRPr="00017B20">
        <w:t>проводит продажу непрофильных активов в соответствии со статьями 447 и 448 Гражданского кодекса Российской Федерации.</w:t>
      </w:r>
    </w:p>
    <w:p w:rsidR="002E7B7E" w:rsidRPr="005C1116" w:rsidRDefault="003B7B49" w:rsidP="00787D5F">
      <w:pPr>
        <w:pStyle w:val="Default"/>
        <w:spacing w:after="148"/>
        <w:jc w:val="both"/>
        <w:rPr>
          <w:i/>
        </w:rPr>
      </w:pPr>
      <w:r>
        <w:lastRenderedPageBreak/>
        <w:t>7</w:t>
      </w:r>
      <w:r w:rsidR="006F5BE0">
        <w:t>.4</w:t>
      </w:r>
      <w:r w:rsidR="00F0382F" w:rsidRPr="005C1116">
        <w:t xml:space="preserve"> Порядок проведения конкурентных процедур по продаже непрофильных активов Общества устанавливается</w:t>
      </w:r>
      <w:r w:rsidR="00EF19C8">
        <w:t xml:space="preserve"> настоящей программой.</w:t>
      </w:r>
    </w:p>
    <w:p w:rsidR="00E346A4" w:rsidRPr="00787D5F" w:rsidRDefault="00017B20" w:rsidP="00787D5F">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7.5</w:t>
      </w:r>
      <w:proofErr w:type="gramStart"/>
      <w:r w:rsidR="00E346A4" w:rsidRPr="00787D5F">
        <w:rPr>
          <w:rFonts w:ascii="Times New Roman" w:hAnsi="Times New Roman" w:cs="Times New Roman"/>
          <w:sz w:val="24"/>
          <w:szCs w:val="24"/>
        </w:rPr>
        <w:t xml:space="preserve"> В</w:t>
      </w:r>
      <w:proofErr w:type="gramEnd"/>
      <w:r w:rsidR="00E346A4" w:rsidRPr="00787D5F">
        <w:rPr>
          <w:rFonts w:ascii="Times New Roman" w:hAnsi="Times New Roman" w:cs="Times New Roman"/>
          <w:sz w:val="24"/>
          <w:szCs w:val="24"/>
        </w:rPr>
        <w:t xml:space="preserve"> со</w:t>
      </w:r>
      <w:r w:rsidR="006C18AC" w:rsidRPr="00787D5F">
        <w:rPr>
          <w:rFonts w:ascii="Times New Roman" w:hAnsi="Times New Roman" w:cs="Times New Roman"/>
          <w:sz w:val="24"/>
          <w:szCs w:val="24"/>
        </w:rPr>
        <w:t>ответствии с отдельным решением С</w:t>
      </w:r>
      <w:r w:rsidR="00E346A4" w:rsidRPr="00787D5F">
        <w:rPr>
          <w:rFonts w:ascii="Times New Roman" w:hAnsi="Times New Roman" w:cs="Times New Roman"/>
          <w:sz w:val="24"/>
          <w:szCs w:val="24"/>
        </w:rPr>
        <w:t xml:space="preserve">овета директоров организации или общества допускается реализация непрофильного актива по </w:t>
      </w:r>
      <w:r w:rsidR="00787D5F">
        <w:rPr>
          <w:rFonts w:ascii="Times New Roman" w:hAnsi="Times New Roman" w:cs="Times New Roman"/>
          <w:sz w:val="24"/>
          <w:szCs w:val="24"/>
        </w:rPr>
        <w:t xml:space="preserve">цене ниже балансовой стоимости. </w:t>
      </w:r>
      <w:r w:rsidR="006C18AC" w:rsidRPr="00787D5F">
        <w:rPr>
          <w:rFonts w:ascii="Times New Roman" w:hAnsi="Times New Roman" w:cs="Times New Roman"/>
          <w:sz w:val="24"/>
          <w:szCs w:val="24"/>
        </w:rPr>
        <w:t>Решение С</w:t>
      </w:r>
      <w:r w:rsidR="00E346A4" w:rsidRPr="00787D5F">
        <w:rPr>
          <w:rFonts w:ascii="Times New Roman" w:hAnsi="Times New Roman" w:cs="Times New Roman"/>
          <w:sz w:val="24"/>
          <w:szCs w:val="24"/>
        </w:rPr>
        <w:t>овета директоров о продаже непрофильного актива ниже балансовой стоимости должно содержать экономическое обоснование.</w:t>
      </w:r>
    </w:p>
    <w:p w:rsidR="00F0382F" w:rsidRDefault="00F0382F" w:rsidP="00F0382F">
      <w:pPr>
        <w:pStyle w:val="Default"/>
        <w:spacing w:after="148"/>
        <w:jc w:val="both"/>
      </w:pPr>
    </w:p>
    <w:p w:rsidR="00F0382F" w:rsidRPr="00C235AD" w:rsidRDefault="00C235AD" w:rsidP="00C235AD">
      <w:pPr>
        <w:pStyle w:val="Default"/>
        <w:ind w:firstLine="708"/>
        <w:jc w:val="both"/>
        <w:rPr>
          <w:b/>
        </w:rPr>
      </w:pPr>
      <w:r w:rsidRPr="00C235AD">
        <w:rPr>
          <w:b/>
        </w:rPr>
        <w:t xml:space="preserve">Раздел </w:t>
      </w:r>
      <w:r w:rsidR="00A221D9">
        <w:rPr>
          <w:b/>
        </w:rPr>
        <w:t>8</w:t>
      </w:r>
      <w:r w:rsidR="00F0382F" w:rsidRPr="00C235AD">
        <w:rPr>
          <w:b/>
        </w:rPr>
        <w:t xml:space="preserve"> </w:t>
      </w:r>
      <w:r w:rsidRPr="00C235AD">
        <w:rPr>
          <w:b/>
        </w:rPr>
        <w:t xml:space="preserve">Способы реализации непрофильных активов </w:t>
      </w:r>
    </w:p>
    <w:p w:rsidR="00C235AD" w:rsidRDefault="00C235AD" w:rsidP="00F0382F">
      <w:pPr>
        <w:pStyle w:val="Default"/>
        <w:jc w:val="both"/>
      </w:pPr>
    </w:p>
    <w:p w:rsidR="00CE6C79" w:rsidRDefault="00CE6C79" w:rsidP="00F0382F">
      <w:pPr>
        <w:pStyle w:val="Default"/>
        <w:jc w:val="both"/>
      </w:pPr>
      <w:r>
        <w:tab/>
        <w:t xml:space="preserve">Способы отчуждения по каждому непрофильному активу указываются в Реестре непрофильных активов в соответствии с </w:t>
      </w:r>
      <w:r w:rsidR="00AA727D">
        <w:t>настоящей программой</w:t>
      </w:r>
      <w:r>
        <w:t xml:space="preserve"> и с учетом Методических указаний.</w:t>
      </w:r>
    </w:p>
    <w:p w:rsidR="00CE6C79" w:rsidRPr="005C1116" w:rsidRDefault="00CE6C79" w:rsidP="00F0382F">
      <w:pPr>
        <w:pStyle w:val="Default"/>
        <w:jc w:val="both"/>
      </w:pPr>
      <w:r>
        <w:tab/>
        <w:t>Распоряжение непрофильными активами может осуществляться способами, не запрещенными законодательством, в том числе:</w:t>
      </w:r>
    </w:p>
    <w:p w:rsidR="00F0382F" w:rsidRPr="005C1116" w:rsidRDefault="00CE6C79" w:rsidP="00CE6C79">
      <w:pPr>
        <w:pStyle w:val="Default"/>
        <w:numPr>
          <w:ilvl w:val="0"/>
          <w:numId w:val="8"/>
        </w:numPr>
        <w:ind w:left="714" w:hanging="357"/>
        <w:jc w:val="both"/>
      </w:pPr>
      <w:r>
        <w:t>продажа -</w:t>
      </w:r>
      <w:r w:rsidRPr="005C1116">
        <w:t xml:space="preserve"> возмездное отчуждение непрофильного актива в собственность третьих лиц, передача по договору аренды с правом выкупа. </w:t>
      </w:r>
    </w:p>
    <w:p w:rsidR="00F0382F" w:rsidRPr="005C1116" w:rsidRDefault="00CE6C79" w:rsidP="00CE6C79">
      <w:pPr>
        <w:pStyle w:val="Default"/>
        <w:numPr>
          <w:ilvl w:val="0"/>
          <w:numId w:val="8"/>
        </w:numPr>
        <w:ind w:left="714" w:hanging="357"/>
        <w:jc w:val="both"/>
      </w:pPr>
      <w:r w:rsidRPr="005C1116">
        <w:t xml:space="preserve">ликвидация - ликвидация непрофильного актива, в том числе с последующей возможной продажей пригодных деталей и материалов, полученных от демонтажа непрофильного актива </w:t>
      </w:r>
      <w:r w:rsidR="00F0382F" w:rsidRPr="005C1116">
        <w:t xml:space="preserve">(недвижимого имущества), ликвидация юридического лица. </w:t>
      </w:r>
    </w:p>
    <w:p w:rsidR="00DF44DC" w:rsidRPr="00DF44DC" w:rsidRDefault="00DF44DC" w:rsidP="00F0382F">
      <w:pPr>
        <w:pStyle w:val="Default"/>
        <w:jc w:val="both"/>
        <w:rPr>
          <w:b/>
        </w:rPr>
      </w:pPr>
    </w:p>
    <w:p w:rsidR="00DF44DC" w:rsidRDefault="00A221D9" w:rsidP="00DF44DC">
      <w:pPr>
        <w:pStyle w:val="Default"/>
        <w:ind w:firstLine="708"/>
        <w:jc w:val="both"/>
        <w:rPr>
          <w:b/>
        </w:rPr>
      </w:pPr>
      <w:r>
        <w:rPr>
          <w:b/>
        </w:rPr>
        <w:t>8</w:t>
      </w:r>
      <w:r w:rsidR="00DF44DC" w:rsidRPr="00DF44DC">
        <w:rPr>
          <w:b/>
        </w:rPr>
        <w:t>.1 Привлечение агента по продаже</w:t>
      </w:r>
    </w:p>
    <w:p w:rsidR="00F0382F" w:rsidRPr="00DF44DC" w:rsidRDefault="00DF44DC" w:rsidP="00F0382F">
      <w:pPr>
        <w:pStyle w:val="Default"/>
        <w:jc w:val="both"/>
        <w:rPr>
          <w:b/>
        </w:rPr>
      </w:pPr>
      <w:r w:rsidRPr="00DF44DC">
        <w:rPr>
          <w:b/>
        </w:rPr>
        <w:t xml:space="preserve"> </w:t>
      </w:r>
    </w:p>
    <w:p w:rsidR="00F0382F" w:rsidRPr="005C1116" w:rsidRDefault="00A221D9" w:rsidP="00F0382F">
      <w:pPr>
        <w:pStyle w:val="Default"/>
        <w:spacing w:after="147"/>
        <w:jc w:val="both"/>
      </w:pPr>
      <w:r>
        <w:t>8</w:t>
      </w:r>
      <w:r w:rsidR="00DF44DC">
        <w:t>.1.1</w:t>
      </w:r>
      <w:proofErr w:type="gramStart"/>
      <w:r w:rsidR="00F0382F" w:rsidRPr="005C1116">
        <w:t xml:space="preserve"> Д</w:t>
      </w:r>
      <w:proofErr w:type="gramEnd"/>
      <w:r w:rsidR="00F0382F" w:rsidRPr="005C1116">
        <w:t xml:space="preserve">ля организации и проведения торгов могут привлекаться специализированные организации, оказывающие услуги по реализации объектов имущества. </w:t>
      </w:r>
    </w:p>
    <w:p w:rsidR="00F0382F" w:rsidRPr="005C1116" w:rsidRDefault="00A221D9" w:rsidP="00DF44DC">
      <w:pPr>
        <w:pStyle w:val="Default"/>
        <w:jc w:val="both"/>
      </w:pPr>
      <w:r>
        <w:t>8</w:t>
      </w:r>
      <w:r w:rsidR="00DF44DC">
        <w:t>.1.2</w:t>
      </w:r>
      <w:proofErr w:type="gramStart"/>
      <w:r w:rsidR="00DF44DC" w:rsidRPr="005C1116">
        <w:t xml:space="preserve"> </w:t>
      </w:r>
      <w:r w:rsidR="00F0382F" w:rsidRPr="005C1116">
        <w:t>П</w:t>
      </w:r>
      <w:proofErr w:type="gramEnd"/>
      <w:r w:rsidR="00F0382F" w:rsidRPr="005C1116">
        <w:t xml:space="preserve">ри выборе организатора торгов (специализированной организации) для возложения на него функций по поиску покупателей и организации продажи актива на торгах Общество руководствуется, в том числе: </w:t>
      </w:r>
    </w:p>
    <w:p w:rsidR="00F0382F" w:rsidRPr="00DF44DC" w:rsidRDefault="00F0382F" w:rsidP="00DF44DC">
      <w:pPr>
        <w:pStyle w:val="Default"/>
        <w:numPr>
          <w:ilvl w:val="0"/>
          <w:numId w:val="9"/>
        </w:numPr>
        <w:ind w:left="714" w:hanging="357"/>
        <w:jc w:val="both"/>
      </w:pPr>
      <w:r w:rsidRPr="00DF44DC">
        <w:t xml:space="preserve">перечнем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утвержденным распоряжением Правительства Российской Федерации от 25.10.2010 № 1874-р; </w:t>
      </w:r>
    </w:p>
    <w:p w:rsidR="00F0382F" w:rsidRPr="00CC25ED" w:rsidRDefault="00DF44DC" w:rsidP="00B22F50">
      <w:pPr>
        <w:pStyle w:val="Default"/>
        <w:numPr>
          <w:ilvl w:val="0"/>
          <w:numId w:val="9"/>
        </w:numPr>
        <w:spacing w:after="120"/>
        <w:jc w:val="both"/>
      </w:pPr>
      <w:r w:rsidRPr="00CC25ED">
        <w:t>п</w:t>
      </w:r>
      <w:r w:rsidR="00F0382F" w:rsidRPr="00CC25ED">
        <w:t xml:space="preserve">еречнем </w:t>
      </w:r>
      <w:r w:rsidR="00B22F50" w:rsidRPr="00CC25ED">
        <w:t>операторов специализированных электронных площадок</w:t>
      </w:r>
      <w:r w:rsidR="00F0382F" w:rsidRPr="00CC25ED">
        <w:t xml:space="preserve"> для организации продажи </w:t>
      </w:r>
      <w:r w:rsidR="00E25343" w:rsidRPr="00CC25ED">
        <w:t>нефинансовых активов</w:t>
      </w:r>
      <w:r w:rsidR="00F0382F" w:rsidRPr="00CC25ED">
        <w:t xml:space="preserve"> в электронной форме, утвержденным </w:t>
      </w:r>
      <w:r w:rsidR="00B22F50" w:rsidRPr="00CC25ED">
        <w:t>Распоряжение</w:t>
      </w:r>
      <w:r w:rsidR="008616C1" w:rsidRPr="00CC25ED">
        <w:t>м</w:t>
      </w:r>
      <w:r w:rsidR="00B22F50" w:rsidRPr="00CC25ED">
        <w:t xml:space="preserve"> Правительства РФ от 12.07.2018 № 1447-р</w:t>
      </w:r>
      <w:r w:rsidR="00F0382F" w:rsidRPr="00CC25ED">
        <w:t xml:space="preserve">. </w:t>
      </w:r>
    </w:p>
    <w:p w:rsidR="00F0382F" w:rsidRPr="005C1116" w:rsidRDefault="00A221D9" w:rsidP="00DF44DC">
      <w:pPr>
        <w:pStyle w:val="Default"/>
        <w:spacing w:after="120"/>
        <w:jc w:val="both"/>
      </w:pPr>
      <w:r>
        <w:t>8</w:t>
      </w:r>
      <w:r w:rsidR="00DF44DC">
        <w:t xml:space="preserve">.1.3 </w:t>
      </w:r>
      <w:r w:rsidR="00F0382F" w:rsidRPr="005C1116">
        <w:t xml:space="preserve">Договором с организатором торгов может быть определено, что сумма вознаграждения лица, привлекаемого к организации продажи непрофильных активов, не входит в цену продажи имущества и подлежит выплате за счет средств победителя торгов или процедуры продажи актива посредством публичного предложения сверх цены имущества, предложенной победителем. </w:t>
      </w:r>
    </w:p>
    <w:p w:rsidR="00F0382F" w:rsidRPr="005C1116" w:rsidRDefault="00A221D9" w:rsidP="00F0382F">
      <w:pPr>
        <w:pStyle w:val="Default"/>
        <w:jc w:val="both"/>
      </w:pPr>
      <w:r>
        <w:t>8</w:t>
      </w:r>
      <w:r w:rsidR="00DF44DC">
        <w:t xml:space="preserve">.1.4 </w:t>
      </w:r>
      <w:r w:rsidR="00F0382F" w:rsidRPr="005C1116">
        <w:t xml:space="preserve">Сумма вознаграждения определяется договором между Обществом и таким лицом. </w:t>
      </w:r>
    </w:p>
    <w:p w:rsidR="00B6558D" w:rsidRPr="005C1116" w:rsidRDefault="00B6558D" w:rsidP="00F0382F">
      <w:pPr>
        <w:pStyle w:val="Default"/>
        <w:jc w:val="both"/>
      </w:pPr>
    </w:p>
    <w:p w:rsidR="00F0382F" w:rsidRDefault="00A221D9" w:rsidP="00DF44DC">
      <w:pPr>
        <w:pStyle w:val="Default"/>
        <w:ind w:firstLine="708"/>
        <w:jc w:val="both"/>
        <w:rPr>
          <w:b/>
        </w:rPr>
      </w:pPr>
      <w:r>
        <w:rPr>
          <w:b/>
        </w:rPr>
        <w:t>8</w:t>
      </w:r>
      <w:r w:rsidR="00DF44DC" w:rsidRPr="00DF44DC">
        <w:rPr>
          <w:b/>
        </w:rPr>
        <w:t>.2</w:t>
      </w:r>
      <w:r w:rsidR="00F0382F" w:rsidRPr="00DF44DC">
        <w:rPr>
          <w:b/>
        </w:rPr>
        <w:t xml:space="preserve"> </w:t>
      </w:r>
      <w:r w:rsidR="00DF44DC" w:rsidRPr="00DF44DC">
        <w:rPr>
          <w:b/>
        </w:rPr>
        <w:t xml:space="preserve">Продажа на торгах с повышением цены </w:t>
      </w:r>
    </w:p>
    <w:p w:rsidR="00DF44DC" w:rsidRPr="00DF44DC" w:rsidRDefault="00DF44DC" w:rsidP="00DF44DC">
      <w:pPr>
        <w:pStyle w:val="Default"/>
        <w:ind w:firstLine="708"/>
        <w:jc w:val="both"/>
        <w:rPr>
          <w:b/>
        </w:rPr>
      </w:pPr>
    </w:p>
    <w:p w:rsidR="00F0382F" w:rsidRPr="005C1116" w:rsidRDefault="00A221D9" w:rsidP="00DF44DC">
      <w:pPr>
        <w:pStyle w:val="Default"/>
        <w:spacing w:after="120"/>
        <w:jc w:val="both"/>
      </w:pPr>
      <w:r>
        <w:t>8</w:t>
      </w:r>
      <w:r w:rsidR="00DF44DC">
        <w:t>.2</w:t>
      </w:r>
      <w:r w:rsidR="00F0382F" w:rsidRPr="005C1116">
        <w:t xml:space="preserve">.1 Первоначально продажа непрофильных активов осуществляется </w:t>
      </w:r>
      <w:r w:rsidR="00F0382F" w:rsidRPr="004D2B88">
        <w:t>на открытых торгах</w:t>
      </w:r>
      <w:r w:rsidR="00CC30E6" w:rsidRPr="004D2B88">
        <w:t xml:space="preserve"> в форме конкурса или аукциона</w:t>
      </w:r>
      <w:r w:rsidR="00F0382F" w:rsidRPr="004D2B88">
        <w:t xml:space="preserve">. </w:t>
      </w:r>
      <w:r w:rsidR="007B2EFB" w:rsidRPr="004D2B88">
        <w:t>Порядок проведения торгов указан в Приложении Г.</w:t>
      </w:r>
      <w:r w:rsidR="007B2EFB">
        <w:t xml:space="preserve"> </w:t>
      </w:r>
    </w:p>
    <w:p w:rsidR="00F0382F" w:rsidRPr="005C1116" w:rsidRDefault="00A221D9" w:rsidP="00DF44DC">
      <w:pPr>
        <w:pStyle w:val="Default"/>
        <w:spacing w:after="120"/>
        <w:jc w:val="both"/>
      </w:pPr>
      <w:r>
        <w:t>8</w:t>
      </w:r>
      <w:r w:rsidR="00DF44DC">
        <w:t>.2.</w:t>
      </w:r>
      <w:r w:rsidR="00F0382F" w:rsidRPr="005C1116">
        <w:t>2</w:t>
      </w:r>
      <w:proofErr w:type="gramStart"/>
      <w:r w:rsidR="00F0382F" w:rsidRPr="005C1116">
        <w:t xml:space="preserve"> П</w:t>
      </w:r>
      <w:proofErr w:type="gramEnd"/>
      <w:r w:rsidR="00F0382F" w:rsidRPr="005C1116">
        <w:t xml:space="preserve">ри продаже непрофильных активов на открытых торгах начальная цена торгов устанавливается на уровне не менее рыночной стоимости непрофильного актива, определенной в соответствии с главой 8 настоящей Программы. </w:t>
      </w:r>
    </w:p>
    <w:p w:rsidR="00F0382F" w:rsidRPr="005C1116" w:rsidRDefault="00A221D9" w:rsidP="00DF44DC">
      <w:pPr>
        <w:pStyle w:val="Default"/>
        <w:spacing w:after="120"/>
        <w:jc w:val="both"/>
      </w:pPr>
      <w:r>
        <w:lastRenderedPageBreak/>
        <w:t>8</w:t>
      </w:r>
      <w:r w:rsidR="00DF44DC">
        <w:t>.2</w:t>
      </w:r>
      <w:r w:rsidR="00F0382F" w:rsidRPr="005C1116">
        <w:t xml:space="preserve">.3 Аукцион (в том числе в электронной форме подачи заявок) – конкурентная форма продажи непрофильных активов, при которой главным критерием в состязании между участниками во время торгов является цена. </w:t>
      </w:r>
    </w:p>
    <w:p w:rsidR="00F0382F" w:rsidRPr="005C1116" w:rsidRDefault="00A221D9" w:rsidP="00DF44DC">
      <w:pPr>
        <w:pStyle w:val="Default"/>
        <w:spacing w:after="120"/>
        <w:jc w:val="both"/>
      </w:pPr>
      <w:r>
        <w:t>8</w:t>
      </w:r>
      <w:r w:rsidR="00DF44DC">
        <w:t>.2.4</w:t>
      </w:r>
      <w:r w:rsidR="00F0382F" w:rsidRPr="005C1116">
        <w:t xml:space="preserve"> Аукцион должен быть открытым по составу участников и с открытой/закрытой формой подачи предложений о цене. </w:t>
      </w:r>
    </w:p>
    <w:p w:rsidR="00F0382F" w:rsidRPr="005C1116" w:rsidRDefault="00A221D9" w:rsidP="00DF44DC">
      <w:pPr>
        <w:pStyle w:val="Default"/>
        <w:spacing w:after="120"/>
        <w:jc w:val="both"/>
      </w:pPr>
      <w:r>
        <w:t>8</w:t>
      </w:r>
      <w:r w:rsidR="00DF44DC">
        <w:t>.2.5</w:t>
      </w:r>
      <w:r w:rsidR="00F0382F" w:rsidRPr="005C1116">
        <w:t xml:space="preserve"> Право приобретения непрофильного актива принадлежит покупателю, который предложит в ходе торгов наиболее высокую цену за такой актив. </w:t>
      </w:r>
    </w:p>
    <w:p w:rsidR="00F0382F" w:rsidRPr="005C1116" w:rsidRDefault="00A221D9" w:rsidP="00DF44DC">
      <w:pPr>
        <w:pStyle w:val="Default"/>
        <w:spacing w:after="120"/>
        <w:jc w:val="both"/>
      </w:pPr>
      <w:r>
        <w:t>8</w:t>
      </w:r>
      <w:r w:rsidR="00DF44DC">
        <w:t>.2.6</w:t>
      </w:r>
      <w:r w:rsidR="00F0382F" w:rsidRPr="005C1116">
        <w:t xml:space="preserve"> Конкурс (в том числе в электронной форме подачи заявок) – конкурентная форма продажи непрофильных активов, при которой главным критерием в состязании между участниками во время торгов является предложение с наиболее лучшими условиями для продавца. </w:t>
      </w:r>
    </w:p>
    <w:p w:rsidR="00F0382F" w:rsidRDefault="00A221D9" w:rsidP="00DF44DC">
      <w:pPr>
        <w:pStyle w:val="Default"/>
        <w:jc w:val="both"/>
      </w:pPr>
      <w:r>
        <w:t>8</w:t>
      </w:r>
      <w:r w:rsidR="00DF44DC">
        <w:t>.2.7</w:t>
      </w:r>
      <w:proofErr w:type="gramStart"/>
      <w:r w:rsidR="00DF44DC">
        <w:t xml:space="preserve"> </w:t>
      </w:r>
      <w:r w:rsidR="00F0382F" w:rsidRPr="005C1116">
        <w:t>В</w:t>
      </w:r>
      <w:proofErr w:type="gramEnd"/>
      <w:r w:rsidR="00F0382F" w:rsidRPr="005C1116">
        <w:t xml:space="preserve"> случае если торги по продаже непрофильного актива признаются несостоявшимся, по причине наличия только одного участника, этому участнику может быть предложено приобрести непрофильный актив по цене его предложения, но не ниже начальной цены аукциона. </w:t>
      </w:r>
    </w:p>
    <w:p w:rsidR="00CC30E6" w:rsidRDefault="00CC30E6" w:rsidP="00CC30E6">
      <w:pPr>
        <w:widowControl w:val="0"/>
        <w:autoSpaceDE w:val="0"/>
        <w:autoSpaceDN w:val="0"/>
        <w:adjustRightInd w:val="0"/>
        <w:spacing w:after="0" w:line="240" w:lineRule="auto"/>
        <w:jc w:val="both"/>
        <w:rPr>
          <w:rFonts w:ascii="Times New Roman" w:hAnsi="Times New Roman" w:cs="Times New Roman"/>
          <w:sz w:val="24"/>
          <w:szCs w:val="24"/>
        </w:rPr>
      </w:pPr>
      <w:r w:rsidRPr="004D2B88">
        <w:rPr>
          <w:rFonts w:ascii="Times New Roman" w:hAnsi="Times New Roman" w:cs="Times New Roman"/>
          <w:sz w:val="24"/>
          <w:szCs w:val="24"/>
        </w:rPr>
        <w:t>8.2.8</w:t>
      </w:r>
      <w:proofErr w:type="gramStart"/>
      <w:r w:rsidRPr="004D2B88">
        <w:t xml:space="preserve"> </w:t>
      </w:r>
      <w:r w:rsidRPr="004D2B88">
        <w:rPr>
          <w:rFonts w:ascii="Times New Roman" w:hAnsi="Times New Roman" w:cs="Times New Roman"/>
          <w:sz w:val="24"/>
          <w:szCs w:val="24"/>
        </w:rPr>
        <w:t>В</w:t>
      </w:r>
      <w:proofErr w:type="gramEnd"/>
      <w:r w:rsidRPr="004D2B88">
        <w:rPr>
          <w:rFonts w:ascii="Times New Roman" w:hAnsi="Times New Roman" w:cs="Times New Roman"/>
          <w:sz w:val="24"/>
          <w:szCs w:val="24"/>
        </w:rPr>
        <w:t xml:space="preserve"> случае признания торгов несостоявшимися по причине участия одного участника, может быть принято решение о заключении сделки с единственным участником без проведения повторных торгов, которое предварительно указывается в протоколе, если такая заявка участника соответствует требованиям, установленным документацией о торгах. </w:t>
      </w:r>
    </w:p>
    <w:p w:rsidR="00B22F50" w:rsidRPr="005C1116" w:rsidRDefault="00B22F50" w:rsidP="00DF44DC">
      <w:pPr>
        <w:pStyle w:val="Default"/>
        <w:jc w:val="both"/>
      </w:pPr>
    </w:p>
    <w:p w:rsidR="00F0382F" w:rsidRPr="00D32494" w:rsidRDefault="00A221D9" w:rsidP="00D32494">
      <w:pPr>
        <w:pStyle w:val="Default"/>
        <w:spacing w:after="120"/>
        <w:ind w:firstLine="708"/>
        <w:jc w:val="both"/>
        <w:rPr>
          <w:b/>
        </w:rPr>
      </w:pPr>
      <w:r w:rsidRPr="00D32494">
        <w:rPr>
          <w:b/>
        </w:rPr>
        <w:t>8</w:t>
      </w:r>
      <w:r w:rsidR="00DF44DC" w:rsidRPr="00D32494">
        <w:rPr>
          <w:b/>
        </w:rPr>
        <w:t>.3</w:t>
      </w:r>
      <w:r w:rsidR="00F0382F" w:rsidRPr="00D32494">
        <w:rPr>
          <w:b/>
        </w:rPr>
        <w:t xml:space="preserve"> </w:t>
      </w:r>
      <w:r w:rsidR="003750FD" w:rsidRPr="00D32494">
        <w:rPr>
          <w:b/>
        </w:rPr>
        <w:t>Продажа посредством</w:t>
      </w:r>
      <w:r w:rsidR="003750FD" w:rsidRPr="00D32494">
        <w:t xml:space="preserve"> </w:t>
      </w:r>
      <w:r w:rsidR="003750FD" w:rsidRPr="00D32494">
        <w:rPr>
          <w:b/>
        </w:rPr>
        <w:t>проведения прямых предложений</w:t>
      </w:r>
    </w:p>
    <w:p w:rsidR="00F37DD5" w:rsidRPr="00D32494" w:rsidRDefault="00A221D9" w:rsidP="00A32AA0">
      <w:pPr>
        <w:pStyle w:val="Default"/>
        <w:jc w:val="both"/>
      </w:pPr>
      <w:r w:rsidRPr="00D32494">
        <w:t>8</w:t>
      </w:r>
      <w:r w:rsidR="00DF44DC" w:rsidRPr="00D32494">
        <w:t>.3.</w:t>
      </w:r>
      <w:r w:rsidR="00F0382F" w:rsidRPr="00D32494">
        <w:t xml:space="preserve">1 Продажа посредством </w:t>
      </w:r>
      <w:r w:rsidR="003750FD" w:rsidRPr="00D32494">
        <w:t>прямых</w:t>
      </w:r>
      <w:r w:rsidR="00F0382F" w:rsidRPr="00D32494">
        <w:t xml:space="preserve"> предложен</w:t>
      </w:r>
      <w:r w:rsidR="003750FD" w:rsidRPr="00D32494">
        <w:t>ий</w:t>
      </w:r>
      <w:r w:rsidR="00F0382F" w:rsidRPr="00D32494">
        <w:t xml:space="preserve"> возможна в случае</w:t>
      </w:r>
      <w:r w:rsidR="00F37DD5" w:rsidRPr="00D32494">
        <w:t>:</w:t>
      </w:r>
    </w:p>
    <w:p w:rsidR="00F37DD5" w:rsidRPr="00D32494" w:rsidRDefault="00F0382F" w:rsidP="00A32AA0">
      <w:pPr>
        <w:pStyle w:val="Default"/>
        <w:numPr>
          <w:ilvl w:val="0"/>
          <w:numId w:val="18"/>
        </w:numPr>
        <w:jc w:val="both"/>
      </w:pPr>
      <w:r w:rsidRPr="00D32494">
        <w:t>если аукцион/конкурс по продаже непрофильного актива признан несостоявшимся по причине отсутствия заявок</w:t>
      </w:r>
      <w:r w:rsidR="00F37DD5" w:rsidRPr="00D32494">
        <w:t>;</w:t>
      </w:r>
      <w:r w:rsidR="003750FD" w:rsidRPr="00D32494">
        <w:t xml:space="preserve"> </w:t>
      </w:r>
    </w:p>
    <w:p w:rsidR="00F37DD5" w:rsidRPr="00D32494" w:rsidRDefault="00F0382F" w:rsidP="00A32AA0">
      <w:pPr>
        <w:pStyle w:val="Default"/>
        <w:numPr>
          <w:ilvl w:val="0"/>
          <w:numId w:val="18"/>
        </w:numPr>
        <w:jc w:val="both"/>
      </w:pPr>
      <w:r w:rsidRPr="00D32494">
        <w:t>в случае отказа единственного участника от</w:t>
      </w:r>
      <w:r w:rsidR="00002FC1" w:rsidRPr="00D32494">
        <w:t xml:space="preserve"> </w:t>
      </w:r>
      <w:r w:rsidRPr="00D32494">
        <w:t>приобретения</w:t>
      </w:r>
      <w:r w:rsidR="00F37DD5" w:rsidRPr="00D32494">
        <w:t>;</w:t>
      </w:r>
      <w:r w:rsidR="003750FD" w:rsidRPr="00D32494">
        <w:t xml:space="preserve"> </w:t>
      </w:r>
    </w:p>
    <w:p w:rsidR="00F37DD5" w:rsidRPr="00D32494" w:rsidRDefault="003750FD" w:rsidP="00A32AA0">
      <w:pPr>
        <w:pStyle w:val="Default"/>
        <w:numPr>
          <w:ilvl w:val="0"/>
          <w:numId w:val="18"/>
        </w:numPr>
        <w:jc w:val="both"/>
      </w:pPr>
      <w:r w:rsidRPr="00D32494">
        <w:t>в случае срочной продажи имущества</w:t>
      </w:r>
      <w:r w:rsidR="00F0382F" w:rsidRPr="00D32494">
        <w:t xml:space="preserve">. </w:t>
      </w:r>
    </w:p>
    <w:p w:rsidR="00F0382F" w:rsidRPr="00C27753" w:rsidRDefault="001638C9" w:rsidP="00DF44DC">
      <w:pPr>
        <w:pStyle w:val="Default"/>
        <w:spacing w:after="120"/>
        <w:jc w:val="both"/>
      </w:pPr>
      <w:r w:rsidRPr="00C27753">
        <w:t>Порядок проведения указанного способа указан в Приложении Г.</w:t>
      </w:r>
    </w:p>
    <w:p w:rsidR="00F37DD5" w:rsidRPr="00C27753" w:rsidRDefault="00A221D9" w:rsidP="00F37DD5">
      <w:pPr>
        <w:autoSpaceDE w:val="0"/>
        <w:autoSpaceDN w:val="0"/>
        <w:adjustRightInd w:val="0"/>
        <w:spacing w:after="0" w:line="240" w:lineRule="auto"/>
        <w:jc w:val="both"/>
        <w:rPr>
          <w:rFonts w:ascii="Times New Roman" w:hAnsi="Times New Roman" w:cs="Times New Roman"/>
          <w:bCs/>
          <w:sz w:val="24"/>
          <w:szCs w:val="24"/>
        </w:rPr>
      </w:pPr>
      <w:r w:rsidRPr="00C27753">
        <w:rPr>
          <w:rFonts w:ascii="Times New Roman" w:hAnsi="Times New Roman" w:cs="Times New Roman"/>
          <w:sz w:val="24"/>
          <w:szCs w:val="24"/>
        </w:rPr>
        <w:t>8</w:t>
      </w:r>
      <w:r w:rsidR="00DF44DC" w:rsidRPr="00C27753">
        <w:rPr>
          <w:rFonts w:ascii="Times New Roman" w:hAnsi="Times New Roman" w:cs="Times New Roman"/>
          <w:sz w:val="24"/>
          <w:szCs w:val="24"/>
        </w:rPr>
        <w:t>.3</w:t>
      </w:r>
      <w:r w:rsidR="00F37DD5" w:rsidRPr="00C27753">
        <w:rPr>
          <w:rFonts w:ascii="Times New Roman" w:hAnsi="Times New Roman" w:cs="Times New Roman"/>
          <w:sz w:val="24"/>
          <w:szCs w:val="24"/>
        </w:rPr>
        <w:t>.2 Продажа посредством прямых</w:t>
      </w:r>
      <w:r w:rsidR="00F0382F" w:rsidRPr="00C27753">
        <w:rPr>
          <w:rFonts w:ascii="Times New Roman" w:hAnsi="Times New Roman" w:cs="Times New Roman"/>
          <w:sz w:val="24"/>
          <w:szCs w:val="24"/>
        </w:rPr>
        <w:t xml:space="preserve"> предложени</w:t>
      </w:r>
      <w:r w:rsidR="00F37DD5" w:rsidRPr="00C27753">
        <w:rPr>
          <w:rFonts w:ascii="Times New Roman" w:hAnsi="Times New Roman" w:cs="Times New Roman"/>
          <w:sz w:val="24"/>
          <w:szCs w:val="24"/>
        </w:rPr>
        <w:t>й</w:t>
      </w:r>
      <w:r w:rsidR="00F0382F" w:rsidRPr="00C27753">
        <w:rPr>
          <w:rFonts w:ascii="Times New Roman" w:hAnsi="Times New Roman" w:cs="Times New Roman"/>
          <w:sz w:val="24"/>
          <w:szCs w:val="24"/>
        </w:rPr>
        <w:t xml:space="preserve"> (в том числе при электронной форме подачи заявок) – конкурентная форма продажи непрофильных активов, при которой осуществляется </w:t>
      </w:r>
      <w:r w:rsidR="00F37DD5" w:rsidRPr="00C27753">
        <w:rPr>
          <w:rFonts w:ascii="Times New Roman" w:hAnsi="Times New Roman" w:cs="Times New Roman"/>
          <w:sz w:val="24"/>
          <w:szCs w:val="24"/>
        </w:rPr>
        <w:t xml:space="preserve">подача </w:t>
      </w:r>
      <w:r w:rsidR="00F37DD5" w:rsidRPr="00C27753">
        <w:rPr>
          <w:rFonts w:ascii="Times New Roman" w:hAnsi="Times New Roman" w:cs="Times New Roman"/>
          <w:bCs/>
          <w:sz w:val="24"/>
          <w:szCs w:val="24"/>
        </w:rPr>
        <w:t>заявок на участие с указанием цены, не ниже начальной максимальной.</w:t>
      </w:r>
    </w:p>
    <w:p w:rsidR="00F0382F" w:rsidRDefault="00A221D9" w:rsidP="00DF44DC">
      <w:pPr>
        <w:pStyle w:val="Default"/>
        <w:spacing w:after="120"/>
        <w:jc w:val="both"/>
      </w:pPr>
      <w:r w:rsidRPr="00D32494">
        <w:t>8</w:t>
      </w:r>
      <w:r w:rsidR="00DF44DC" w:rsidRPr="00D32494">
        <w:t>.3</w:t>
      </w:r>
      <w:r w:rsidR="00F0382F" w:rsidRPr="00D32494">
        <w:t xml:space="preserve">.3  Право приобретения актива принадлежит покупателю, который предложит в ходе </w:t>
      </w:r>
      <w:r w:rsidR="00F37DD5" w:rsidRPr="00D32494">
        <w:t>проведения</w:t>
      </w:r>
      <w:r w:rsidR="00F0382F" w:rsidRPr="00D32494">
        <w:t xml:space="preserve"> наиболее высокую цену за такой актив.</w:t>
      </w:r>
      <w:r w:rsidR="004E6B17">
        <w:t xml:space="preserve"> </w:t>
      </w:r>
      <w:r w:rsidR="00F0382F" w:rsidRPr="005C1116">
        <w:t xml:space="preserve"> </w:t>
      </w:r>
    </w:p>
    <w:p w:rsidR="00C27753" w:rsidRPr="005C1116" w:rsidRDefault="00C27753" w:rsidP="00DF44DC">
      <w:pPr>
        <w:pStyle w:val="Default"/>
        <w:spacing w:after="120"/>
        <w:jc w:val="both"/>
      </w:pPr>
    </w:p>
    <w:p w:rsidR="00F0382F" w:rsidRPr="00B60C9B" w:rsidRDefault="00A221D9" w:rsidP="00D32494">
      <w:pPr>
        <w:pStyle w:val="Default"/>
        <w:spacing w:after="120"/>
        <w:ind w:firstLine="708"/>
        <w:jc w:val="both"/>
        <w:rPr>
          <w:b/>
        </w:rPr>
      </w:pPr>
      <w:r w:rsidRPr="00B60C9B">
        <w:rPr>
          <w:b/>
        </w:rPr>
        <w:t>8</w:t>
      </w:r>
      <w:r w:rsidR="00DF44DC" w:rsidRPr="00B60C9B">
        <w:rPr>
          <w:b/>
        </w:rPr>
        <w:t>.</w:t>
      </w:r>
      <w:r w:rsidR="00F37DD5" w:rsidRPr="00B60C9B">
        <w:rPr>
          <w:b/>
        </w:rPr>
        <w:t>4</w:t>
      </w:r>
      <w:r w:rsidR="001638C9" w:rsidRPr="00B60C9B">
        <w:rPr>
          <w:b/>
        </w:rPr>
        <w:t>.</w:t>
      </w:r>
      <w:r w:rsidR="00F0382F" w:rsidRPr="00B60C9B">
        <w:rPr>
          <w:b/>
        </w:rPr>
        <w:t xml:space="preserve"> </w:t>
      </w:r>
      <w:r w:rsidR="00DF44DC" w:rsidRPr="00B60C9B">
        <w:rPr>
          <w:b/>
        </w:rPr>
        <w:t xml:space="preserve">Иные варианты реализации непрофильных активов </w:t>
      </w:r>
    </w:p>
    <w:p w:rsidR="00F0382F" w:rsidRPr="005C1116" w:rsidRDefault="00F0382F" w:rsidP="00F0382F">
      <w:pPr>
        <w:pStyle w:val="Default"/>
        <w:jc w:val="both"/>
      </w:pPr>
      <w:r w:rsidRPr="00B60C9B">
        <w:t>Советом директоров Общества может быть принято решение о реализации непрофильных активов путем их продажи без проведения торгов (прямая продажа, мена и др.)</w:t>
      </w:r>
      <w:r w:rsidR="00761DE4" w:rsidRPr="00B60C9B">
        <w:t>.</w:t>
      </w:r>
    </w:p>
    <w:p w:rsidR="00F9247C" w:rsidRPr="005C1116" w:rsidRDefault="00F9247C" w:rsidP="00F0382F">
      <w:pPr>
        <w:pStyle w:val="Default"/>
        <w:jc w:val="both"/>
        <w:rPr>
          <w:b/>
          <w:bCs/>
          <w:color w:val="auto"/>
        </w:rPr>
      </w:pPr>
    </w:p>
    <w:p w:rsidR="00F9247C" w:rsidRPr="00DF44DC" w:rsidRDefault="00DF44DC" w:rsidP="00DF44DC">
      <w:pPr>
        <w:pStyle w:val="Default"/>
        <w:ind w:firstLine="708"/>
        <w:jc w:val="both"/>
        <w:rPr>
          <w:b/>
          <w:color w:val="auto"/>
        </w:rPr>
      </w:pPr>
      <w:r w:rsidRPr="00DF44DC">
        <w:rPr>
          <w:b/>
          <w:color w:val="auto"/>
        </w:rPr>
        <w:t xml:space="preserve">Раздел </w:t>
      </w:r>
      <w:r w:rsidR="00A221D9">
        <w:rPr>
          <w:b/>
          <w:color w:val="auto"/>
        </w:rPr>
        <w:t>9</w:t>
      </w:r>
      <w:r w:rsidR="00F9247C" w:rsidRPr="00DF44DC">
        <w:rPr>
          <w:b/>
          <w:color w:val="auto"/>
        </w:rPr>
        <w:t xml:space="preserve"> </w:t>
      </w:r>
      <w:r w:rsidRPr="00DF44DC">
        <w:rPr>
          <w:b/>
          <w:color w:val="auto"/>
        </w:rPr>
        <w:t xml:space="preserve">Информационное обеспечение реализации непрофильных активов </w:t>
      </w:r>
    </w:p>
    <w:p w:rsidR="00F9247C" w:rsidRPr="005C1116" w:rsidRDefault="00F9247C" w:rsidP="00366126">
      <w:pPr>
        <w:pStyle w:val="Default"/>
        <w:jc w:val="both"/>
        <w:rPr>
          <w:color w:val="auto"/>
        </w:rPr>
      </w:pPr>
    </w:p>
    <w:p w:rsidR="00F9247C" w:rsidRPr="005C1116" w:rsidRDefault="00A221D9" w:rsidP="00366126">
      <w:pPr>
        <w:pStyle w:val="Default"/>
        <w:jc w:val="both"/>
        <w:rPr>
          <w:color w:val="auto"/>
        </w:rPr>
      </w:pPr>
      <w:r>
        <w:rPr>
          <w:color w:val="auto"/>
        </w:rPr>
        <w:t>9</w:t>
      </w:r>
      <w:r w:rsidR="00F9247C" w:rsidRPr="005C1116">
        <w:rPr>
          <w:color w:val="auto"/>
        </w:rPr>
        <w:t xml:space="preserve">.1 Информационное обеспечение продажи непрофильных активов осуществляется в срок не менее </w:t>
      </w:r>
      <w:r w:rsidR="0068358C">
        <w:rPr>
          <w:color w:val="auto"/>
        </w:rPr>
        <w:t xml:space="preserve">чем за </w:t>
      </w:r>
      <w:r w:rsidR="00F9247C" w:rsidRPr="005C1116">
        <w:rPr>
          <w:color w:val="auto"/>
        </w:rPr>
        <w:t>30 дней до дня планируемой продажи</w:t>
      </w:r>
      <w:r w:rsidR="0068358C">
        <w:rPr>
          <w:color w:val="auto"/>
        </w:rPr>
        <w:t>/проведения торгов</w:t>
      </w:r>
      <w:r w:rsidR="00E15284">
        <w:rPr>
          <w:color w:val="auto"/>
        </w:rPr>
        <w:t>,</w:t>
      </w:r>
      <w:r w:rsidR="00447E34">
        <w:rPr>
          <w:color w:val="auto"/>
        </w:rPr>
        <w:t xml:space="preserve"> </w:t>
      </w:r>
      <w:r w:rsidR="00E15284">
        <w:rPr>
          <w:color w:val="auto"/>
        </w:rPr>
        <w:t xml:space="preserve">   </w:t>
      </w:r>
    </w:p>
    <w:p w:rsidR="00F9247C" w:rsidRPr="005C1116" w:rsidRDefault="00A221D9" w:rsidP="00DF44DC">
      <w:pPr>
        <w:pStyle w:val="Default"/>
        <w:spacing w:after="120"/>
        <w:jc w:val="both"/>
        <w:rPr>
          <w:color w:val="auto"/>
        </w:rPr>
      </w:pPr>
      <w:r>
        <w:rPr>
          <w:color w:val="auto"/>
        </w:rPr>
        <w:t>9.</w:t>
      </w:r>
      <w:r w:rsidR="00F9247C" w:rsidRPr="005C1116">
        <w:rPr>
          <w:color w:val="auto"/>
        </w:rPr>
        <w:t xml:space="preserve">2 </w:t>
      </w:r>
      <w:r w:rsidR="00F9247C" w:rsidRPr="00DF44DC">
        <w:rPr>
          <w:color w:val="auto"/>
        </w:rPr>
        <w:t>Информация о продаже непрофильного актива должна содержать исчерпывающие и достоверные сведения о времени, месте проведения процедуры продажи, способе и порядке продажи, сведения</w:t>
      </w:r>
      <w:r w:rsidR="00F9247C" w:rsidRPr="005C1116">
        <w:rPr>
          <w:color w:val="auto"/>
        </w:rPr>
        <w:t xml:space="preserve"> об отчуждаемом имуществе, включая сведения о существующих обременениях, о порядке определения лица, получающего право на </w:t>
      </w:r>
      <w:r w:rsidR="00F9247C" w:rsidRPr="005C1116">
        <w:rPr>
          <w:color w:val="auto"/>
        </w:rPr>
        <w:lastRenderedPageBreak/>
        <w:t xml:space="preserve">заключение договора купли-продажи, а также сведения о цене (начальной цене) отчуждаемого имущества. </w:t>
      </w:r>
    </w:p>
    <w:p w:rsidR="00F9247C" w:rsidRPr="00DF44DC" w:rsidRDefault="00A221D9" w:rsidP="00DF44DC">
      <w:pPr>
        <w:pStyle w:val="Default"/>
        <w:jc w:val="both"/>
        <w:rPr>
          <w:color w:val="auto"/>
        </w:rPr>
      </w:pPr>
      <w:r>
        <w:rPr>
          <w:color w:val="auto"/>
        </w:rPr>
        <w:t>9</w:t>
      </w:r>
      <w:r w:rsidR="00F9247C" w:rsidRPr="005C1116">
        <w:rPr>
          <w:color w:val="auto"/>
        </w:rPr>
        <w:t xml:space="preserve">.3 Информационное обеспечение продажи непрофильных активов осуществляется путем </w:t>
      </w:r>
      <w:r w:rsidR="00F9247C" w:rsidRPr="00DF44DC">
        <w:rPr>
          <w:color w:val="auto"/>
        </w:rPr>
        <w:t xml:space="preserve">размещения информации о продаже: </w:t>
      </w:r>
    </w:p>
    <w:p w:rsidR="00C27753" w:rsidRDefault="00F9247C" w:rsidP="00DF44DC">
      <w:pPr>
        <w:pStyle w:val="Default"/>
        <w:numPr>
          <w:ilvl w:val="0"/>
          <w:numId w:val="10"/>
        </w:numPr>
        <w:jc w:val="both"/>
        <w:rPr>
          <w:color w:val="auto"/>
        </w:rPr>
      </w:pPr>
      <w:r w:rsidRPr="00C27753">
        <w:rPr>
          <w:color w:val="auto"/>
        </w:rPr>
        <w:t>в информационно-телекоммуникационной сети «Интернет» на сайте Общества</w:t>
      </w:r>
      <w:r w:rsidR="00C27753" w:rsidRPr="00C27753">
        <w:rPr>
          <w:color w:val="auto"/>
        </w:rPr>
        <w:t xml:space="preserve">; </w:t>
      </w:r>
    </w:p>
    <w:p w:rsidR="00F9247C" w:rsidRPr="00C27753" w:rsidRDefault="00F9247C" w:rsidP="00DF44DC">
      <w:pPr>
        <w:pStyle w:val="Default"/>
        <w:numPr>
          <w:ilvl w:val="0"/>
          <w:numId w:val="10"/>
        </w:numPr>
        <w:jc w:val="both"/>
        <w:rPr>
          <w:color w:val="auto"/>
        </w:rPr>
      </w:pPr>
      <w:r w:rsidRPr="00C27753">
        <w:rPr>
          <w:color w:val="auto"/>
        </w:rPr>
        <w:t xml:space="preserve">в информационно-телекоммуникационной сети «Интернет» на сайте специализированной организации (организатора торгов), уполномоченной Обществом на продажу принадлежащего ему непрофильного актива, если такая организация привлекается для организации торгов; </w:t>
      </w:r>
    </w:p>
    <w:p w:rsidR="00F9247C" w:rsidRPr="005C1116" w:rsidRDefault="00F9247C" w:rsidP="00F0382F">
      <w:pPr>
        <w:pStyle w:val="Default"/>
        <w:jc w:val="both"/>
        <w:rPr>
          <w:b/>
          <w:bCs/>
          <w:color w:val="auto"/>
        </w:rPr>
      </w:pPr>
    </w:p>
    <w:p w:rsidR="00395A22" w:rsidRDefault="00DF44DC" w:rsidP="00395A22">
      <w:pPr>
        <w:pStyle w:val="Default"/>
        <w:rPr>
          <w:b/>
          <w:bCs/>
          <w:color w:val="auto"/>
        </w:rPr>
      </w:pPr>
      <w:r>
        <w:rPr>
          <w:b/>
          <w:bCs/>
          <w:color w:val="auto"/>
        </w:rPr>
        <w:t xml:space="preserve">Раздел </w:t>
      </w:r>
      <w:r w:rsidR="00A221D9">
        <w:rPr>
          <w:b/>
          <w:bCs/>
          <w:color w:val="auto"/>
        </w:rPr>
        <w:t>10</w:t>
      </w:r>
      <w:r w:rsidR="00F0382F" w:rsidRPr="005C1116">
        <w:rPr>
          <w:b/>
          <w:bCs/>
          <w:color w:val="auto"/>
        </w:rPr>
        <w:t xml:space="preserve"> </w:t>
      </w:r>
      <w:r w:rsidR="00395A22" w:rsidRPr="00395A22">
        <w:rPr>
          <w:b/>
          <w:bCs/>
          <w:color w:val="auto"/>
        </w:rPr>
        <w:t xml:space="preserve">Отчетность о ходе исполнения программы отчуждения </w:t>
      </w:r>
      <w:proofErr w:type="gramStart"/>
      <w:r w:rsidR="00395A22" w:rsidRPr="00395A22">
        <w:rPr>
          <w:b/>
          <w:bCs/>
          <w:color w:val="auto"/>
        </w:rPr>
        <w:t>непрофильных</w:t>
      </w:r>
      <w:proofErr w:type="gramEnd"/>
      <w:r w:rsidR="00395A22" w:rsidRPr="00395A22">
        <w:rPr>
          <w:b/>
          <w:bCs/>
          <w:color w:val="auto"/>
        </w:rPr>
        <w:t xml:space="preserve"> </w:t>
      </w:r>
    </w:p>
    <w:p w:rsidR="00395A22" w:rsidRDefault="00395A22" w:rsidP="00395A22">
      <w:pPr>
        <w:pStyle w:val="Default"/>
        <w:ind w:left="708"/>
        <w:rPr>
          <w:b/>
          <w:bCs/>
          <w:color w:val="auto"/>
        </w:rPr>
      </w:pPr>
      <w:r>
        <w:rPr>
          <w:b/>
          <w:bCs/>
          <w:color w:val="auto"/>
        </w:rPr>
        <w:t xml:space="preserve">      </w:t>
      </w:r>
      <w:r w:rsidR="00C27753">
        <w:rPr>
          <w:b/>
          <w:bCs/>
          <w:color w:val="auto"/>
        </w:rPr>
        <w:t>а</w:t>
      </w:r>
      <w:r w:rsidRPr="00395A22">
        <w:rPr>
          <w:b/>
          <w:bCs/>
          <w:color w:val="auto"/>
        </w:rPr>
        <w:t>ктивов</w:t>
      </w:r>
    </w:p>
    <w:p w:rsidR="00C27753" w:rsidRPr="00ED25B4" w:rsidRDefault="00C27753" w:rsidP="00395A22">
      <w:pPr>
        <w:pStyle w:val="Default"/>
        <w:ind w:left="708"/>
        <w:rPr>
          <w:bCs/>
          <w:color w:val="auto"/>
        </w:rPr>
      </w:pPr>
    </w:p>
    <w:p w:rsidR="006F19E6" w:rsidRPr="005C1116" w:rsidRDefault="00A221D9" w:rsidP="00C27753">
      <w:pPr>
        <w:pStyle w:val="Default"/>
        <w:jc w:val="both"/>
      </w:pPr>
      <w:r>
        <w:rPr>
          <w:color w:val="auto"/>
        </w:rPr>
        <w:t>10</w:t>
      </w:r>
      <w:r w:rsidR="00DF44DC">
        <w:rPr>
          <w:color w:val="auto"/>
        </w:rPr>
        <w:t>.</w:t>
      </w:r>
      <w:r w:rsidR="00C27753">
        <w:rPr>
          <w:color w:val="auto"/>
        </w:rPr>
        <w:t>1</w:t>
      </w:r>
      <w:proofErr w:type="gramStart"/>
      <w:r w:rsidR="00DF44DC">
        <w:rPr>
          <w:color w:val="auto"/>
        </w:rPr>
        <w:t xml:space="preserve"> </w:t>
      </w:r>
      <w:r w:rsidR="0010584D" w:rsidRPr="005C1116">
        <w:rPr>
          <w:color w:val="auto"/>
        </w:rPr>
        <w:t>В</w:t>
      </w:r>
      <w:proofErr w:type="gramEnd"/>
      <w:r w:rsidR="0010584D" w:rsidRPr="005C1116">
        <w:rPr>
          <w:color w:val="auto"/>
        </w:rPr>
        <w:t xml:space="preserve"> целях раскрытия информации о ходе реализации непрофильных активов, а также для организации эффективного мониторинга реализации Программы</w:t>
      </w:r>
      <w:r w:rsidR="006F19E6" w:rsidRPr="005C1116">
        <w:rPr>
          <w:color w:val="auto"/>
        </w:rPr>
        <w:t xml:space="preserve"> Обществом обеспечивается</w:t>
      </w:r>
      <w:r w:rsidR="0010584D" w:rsidRPr="005C1116">
        <w:rPr>
          <w:color w:val="auto"/>
        </w:rPr>
        <w:t>:</w:t>
      </w:r>
      <w:r w:rsidR="00C27753">
        <w:rPr>
          <w:color w:val="auto"/>
        </w:rPr>
        <w:t xml:space="preserve"> </w:t>
      </w:r>
      <w:r w:rsidR="006F19E6" w:rsidRPr="005C1116">
        <w:t xml:space="preserve">представление информации о реализации непрофильных активов в годовом отчете в соответствии с </w:t>
      </w:r>
      <w:hyperlink r:id="rId9" w:history="1">
        <w:r w:rsidR="006F19E6" w:rsidRPr="005C1116">
          <w:t>постановлением</w:t>
        </w:r>
      </w:hyperlink>
      <w:r w:rsidR="006F19E6" w:rsidRPr="005C1116">
        <w:t xml:space="preserve"> Правительства Российской Федерации от 31 декабря 2010 г. </w:t>
      </w:r>
      <w:r w:rsidR="00DF44DC">
        <w:t>№</w:t>
      </w:r>
      <w:r w:rsidR="006F19E6" w:rsidRPr="005C1116">
        <w:t xml:space="preserve">1214 </w:t>
      </w:r>
      <w:r w:rsidR="00DF44DC">
        <w:t>«</w:t>
      </w:r>
      <w:r w:rsidR="006F19E6" w:rsidRPr="005C1116">
        <w:t>О совершенствовании порядка управления открытыми акционерными обществами, акции которых находятся в федеральной собственности, и федеральными государственными унитарными предприятиями</w:t>
      </w:r>
      <w:r w:rsidR="00DF44DC">
        <w:t>»</w:t>
      </w:r>
      <w:r w:rsidR="006F19E6" w:rsidRPr="005C1116">
        <w:t>.</w:t>
      </w:r>
    </w:p>
    <w:p w:rsidR="00F0382F" w:rsidRPr="005C1116" w:rsidRDefault="00F0382F" w:rsidP="00F0382F">
      <w:pPr>
        <w:jc w:val="both"/>
        <w:rPr>
          <w:sz w:val="24"/>
          <w:szCs w:val="24"/>
        </w:rPr>
      </w:pPr>
    </w:p>
    <w:p w:rsidR="00D31960" w:rsidRPr="005C1116" w:rsidRDefault="00D31960" w:rsidP="00F0382F">
      <w:pPr>
        <w:jc w:val="both"/>
        <w:rPr>
          <w:sz w:val="24"/>
          <w:szCs w:val="24"/>
        </w:rPr>
      </w:pPr>
    </w:p>
    <w:p w:rsidR="00D31960" w:rsidRDefault="00D31960" w:rsidP="00F0382F">
      <w:pPr>
        <w:jc w:val="both"/>
        <w:rPr>
          <w:sz w:val="24"/>
          <w:szCs w:val="24"/>
        </w:rPr>
      </w:pPr>
    </w:p>
    <w:p w:rsidR="00DF44DC" w:rsidRDefault="00DF44DC" w:rsidP="00F0382F">
      <w:pPr>
        <w:jc w:val="both"/>
        <w:rPr>
          <w:sz w:val="24"/>
          <w:szCs w:val="24"/>
        </w:rPr>
      </w:pPr>
    </w:p>
    <w:p w:rsidR="00DF44DC" w:rsidRDefault="00DF44DC" w:rsidP="00F0382F">
      <w:pPr>
        <w:jc w:val="both"/>
        <w:rPr>
          <w:sz w:val="24"/>
          <w:szCs w:val="24"/>
        </w:rPr>
      </w:pPr>
    </w:p>
    <w:p w:rsidR="00DF44DC" w:rsidRDefault="00DF44DC" w:rsidP="00F0382F">
      <w:pPr>
        <w:jc w:val="both"/>
        <w:rPr>
          <w:sz w:val="24"/>
          <w:szCs w:val="24"/>
        </w:rPr>
      </w:pPr>
    </w:p>
    <w:p w:rsidR="00DF44DC" w:rsidRDefault="00DF44DC" w:rsidP="00F0382F">
      <w:pPr>
        <w:jc w:val="both"/>
        <w:rPr>
          <w:sz w:val="24"/>
          <w:szCs w:val="24"/>
        </w:rPr>
      </w:pPr>
    </w:p>
    <w:p w:rsidR="004F105C" w:rsidRDefault="004F105C" w:rsidP="00F0382F">
      <w:pPr>
        <w:jc w:val="both"/>
        <w:rPr>
          <w:sz w:val="24"/>
          <w:szCs w:val="24"/>
        </w:rPr>
      </w:pPr>
    </w:p>
    <w:p w:rsidR="004F105C" w:rsidRDefault="004F105C" w:rsidP="00F0382F">
      <w:pPr>
        <w:jc w:val="both"/>
        <w:rPr>
          <w:sz w:val="24"/>
          <w:szCs w:val="24"/>
        </w:rPr>
      </w:pPr>
    </w:p>
    <w:p w:rsidR="00920CF9" w:rsidRDefault="00920CF9" w:rsidP="00F0382F">
      <w:pPr>
        <w:jc w:val="both"/>
        <w:rPr>
          <w:sz w:val="24"/>
          <w:szCs w:val="24"/>
        </w:rPr>
      </w:pPr>
    </w:p>
    <w:p w:rsidR="00920CF9" w:rsidRDefault="00920CF9" w:rsidP="00F0382F">
      <w:pPr>
        <w:jc w:val="both"/>
        <w:rPr>
          <w:sz w:val="24"/>
          <w:szCs w:val="24"/>
        </w:rPr>
      </w:pPr>
    </w:p>
    <w:p w:rsidR="00920CF9" w:rsidRDefault="00920CF9" w:rsidP="00F0382F">
      <w:pPr>
        <w:jc w:val="both"/>
        <w:rPr>
          <w:sz w:val="24"/>
          <w:szCs w:val="24"/>
        </w:rPr>
      </w:pPr>
    </w:p>
    <w:p w:rsidR="004F105C" w:rsidRDefault="004F105C" w:rsidP="00F0382F">
      <w:pPr>
        <w:jc w:val="both"/>
        <w:rPr>
          <w:sz w:val="24"/>
          <w:szCs w:val="24"/>
        </w:rPr>
      </w:pPr>
    </w:p>
    <w:p w:rsidR="004F105C" w:rsidRDefault="004F105C" w:rsidP="00F0382F">
      <w:pPr>
        <w:jc w:val="both"/>
        <w:rPr>
          <w:sz w:val="24"/>
          <w:szCs w:val="24"/>
        </w:rPr>
      </w:pPr>
    </w:p>
    <w:p w:rsidR="00E41089" w:rsidRDefault="00E41089" w:rsidP="00F0382F">
      <w:pPr>
        <w:jc w:val="both"/>
        <w:rPr>
          <w:sz w:val="24"/>
          <w:szCs w:val="24"/>
        </w:rPr>
      </w:pPr>
    </w:p>
    <w:p w:rsidR="00E41089" w:rsidRDefault="00E41089" w:rsidP="00F0382F">
      <w:pPr>
        <w:jc w:val="both"/>
        <w:rPr>
          <w:sz w:val="24"/>
          <w:szCs w:val="24"/>
        </w:rPr>
      </w:pPr>
    </w:p>
    <w:p w:rsidR="00BF2BD4" w:rsidRDefault="00BF2BD4" w:rsidP="00F0382F">
      <w:pPr>
        <w:jc w:val="both"/>
        <w:rPr>
          <w:sz w:val="24"/>
          <w:szCs w:val="24"/>
        </w:rPr>
      </w:pPr>
    </w:p>
    <w:p w:rsidR="00761DE4" w:rsidRDefault="00761DE4" w:rsidP="00F0382F">
      <w:pPr>
        <w:jc w:val="both"/>
        <w:rPr>
          <w:sz w:val="24"/>
          <w:szCs w:val="24"/>
        </w:rPr>
      </w:pPr>
    </w:p>
    <w:p w:rsidR="00BF2BD4" w:rsidRDefault="00BF2BD4" w:rsidP="00F0382F">
      <w:pPr>
        <w:jc w:val="both"/>
        <w:rPr>
          <w:sz w:val="24"/>
          <w:szCs w:val="24"/>
        </w:rPr>
      </w:pPr>
    </w:p>
    <w:p w:rsidR="00895E46" w:rsidRDefault="00F0382F" w:rsidP="00895E46">
      <w:pPr>
        <w:pStyle w:val="Default"/>
        <w:jc w:val="center"/>
        <w:rPr>
          <w:b/>
          <w:bCs/>
        </w:rPr>
      </w:pPr>
      <w:r w:rsidRPr="005C1116">
        <w:rPr>
          <w:b/>
          <w:bCs/>
        </w:rPr>
        <w:t xml:space="preserve">ПРИЛОЖЕНИЕ </w:t>
      </w:r>
      <w:r w:rsidR="00895E46">
        <w:rPr>
          <w:b/>
          <w:bCs/>
        </w:rPr>
        <w:t>А</w:t>
      </w:r>
    </w:p>
    <w:p w:rsidR="00CE0A56" w:rsidRDefault="00CE0A56" w:rsidP="00895E46">
      <w:pPr>
        <w:pStyle w:val="Default"/>
        <w:jc w:val="center"/>
        <w:rPr>
          <w:b/>
          <w:bCs/>
        </w:rPr>
      </w:pPr>
    </w:p>
    <w:p w:rsidR="00F0382F" w:rsidRDefault="00895E46" w:rsidP="00895E46">
      <w:pPr>
        <w:pStyle w:val="Default"/>
        <w:jc w:val="center"/>
        <w:rPr>
          <w:b/>
          <w:bCs/>
        </w:rPr>
      </w:pPr>
      <w:r w:rsidRPr="005C1116">
        <w:rPr>
          <w:b/>
          <w:bCs/>
        </w:rPr>
        <w:t>Алгоритм определения профильности/</w:t>
      </w:r>
      <w:proofErr w:type="spellStart"/>
      <w:r w:rsidRPr="005C1116">
        <w:rPr>
          <w:b/>
          <w:bCs/>
        </w:rPr>
        <w:t>непрофильности</w:t>
      </w:r>
      <w:proofErr w:type="spellEnd"/>
      <w:r w:rsidRPr="005C1116">
        <w:rPr>
          <w:b/>
          <w:bCs/>
        </w:rPr>
        <w:t xml:space="preserve"> активов</w:t>
      </w:r>
    </w:p>
    <w:p w:rsidR="0018621D" w:rsidRDefault="0018621D" w:rsidP="00895E46">
      <w:pPr>
        <w:pStyle w:val="Default"/>
        <w:jc w:val="center"/>
        <w:rPr>
          <w:b/>
          <w:bCs/>
        </w:rPr>
      </w:pPr>
    </w:p>
    <w:p w:rsidR="00895E46" w:rsidRPr="005C1116" w:rsidRDefault="00895E46" w:rsidP="00895E46">
      <w:pPr>
        <w:pStyle w:val="Default"/>
        <w:jc w:val="center"/>
      </w:pPr>
    </w:p>
    <w:p w:rsidR="00F0382F" w:rsidRPr="005C1116" w:rsidRDefault="00F0382F" w:rsidP="00895E46">
      <w:pPr>
        <w:pStyle w:val="Default"/>
        <w:spacing w:after="120"/>
        <w:jc w:val="both"/>
      </w:pPr>
      <w:r w:rsidRPr="005C1116">
        <w:t>1</w:t>
      </w:r>
      <w:r w:rsidR="002A37B9">
        <w:t>.</w:t>
      </w:r>
      <w:r w:rsidRPr="005C1116">
        <w:t xml:space="preserve"> Необходимо определить степень влияния критериев, приведенных в Таблице 1, на каждую отдельную единицу управленческого учета путем выбора ответов («да» - критерий оказывает влияние или «нет» - критерий не влияет). </w:t>
      </w:r>
    </w:p>
    <w:p w:rsidR="00F0382F" w:rsidRPr="005C1116" w:rsidRDefault="00895E46" w:rsidP="00895E46">
      <w:pPr>
        <w:pStyle w:val="Default"/>
        <w:spacing w:after="120"/>
        <w:jc w:val="both"/>
      </w:pPr>
      <w:r>
        <w:t>2</w:t>
      </w:r>
      <w:r w:rsidR="002A37B9">
        <w:t>.</w:t>
      </w:r>
      <w:r w:rsidR="00F0382F" w:rsidRPr="005C1116">
        <w:t xml:space="preserve"> По итогам анализа степени влияния критериев на единицу управленческого учета необходимо сопоставить получившийся результат ответов с целевыми ответами для определения профильного актива, приведенными в Таблице 1. </w:t>
      </w:r>
    </w:p>
    <w:p w:rsidR="00F0382F" w:rsidRPr="005C1116" w:rsidRDefault="00F0382F" w:rsidP="00895E46">
      <w:pPr>
        <w:pStyle w:val="Default"/>
        <w:jc w:val="both"/>
      </w:pPr>
      <w:r w:rsidRPr="005C1116">
        <w:t xml:space="preserve">Если полученные результаты ответов совпадают с целевыми ответами, за каждый ответ присваивается соответствующий показатель (в процентах), при несовпадении – 0. </w:t>
      </w:r>
    </w:p>
    <w:p w:rsidR="00F0382F" w:rsidRPr="005C1116" w:rsidRDefault="00F0382F" w:rsidP="00895E46">
      <w:pPr>
        <w:pStyle w:val="Default"/>
        <w:spacing w:after="120"/>
        <w:jc w:val="both"/>
      </w:pPr>
      <w:r w:rsidRPr="005C1116">
        <w:t xml:space="preserve">Показатели (в процентах), полученные за каждый ответ, суммируются. </w:t>
      </w:r>
    </w:p>
    <w:p w:rsidR="00F0382F" w:rsidRPr="005C1116" w:rsidRDefault="00895E46" w:rsidP="00895E46">
      <w:pPr>
        <w:pStyle w:val="Default"/>
        <w:jc w:val="both"/>
      </w:pPr>
      <w:r>
        <w:t>3</w:t>
      </w:r>
      <w:r w:rsidR="00F0382F" w:rsidRPr="005C1116">
        <w:t xml:space="preserve">. Если суммарный результат составляет: </w:t>
      </w:r>
    </w:p>
    <w:p w:rsidR="00F0382F" w:rsidRPr="005C1116" w:rsidRDefault="00F0382F" w:rsidP="00895E46">
      <w:pPr>
        <w:pStyle w:val="Default"/>
        <w:numPr>
          <w:ilvl w:val="0"/>
          <w:numId w:val="12"/>
        </w:numPr>
        <w:jc w:val="both"/>
      </w:pPr>
      <w:r w:rsidRPr="005C1116">
        <w:t xml:space="preserve">50 процентов и более - единицы управленческого учета являются профильными; </w:t>
      </w:r>
    </w:p>
    <w:p w:rsidR="00F0382F" w:rsidRPr="00895E46" w:rsidRDefault="00F0382F" w:rsidP="00895E46">
      <w:pPr>
        <w:pStyle w:val="a3"/>
        <w:numPr>
          <w:ilvl w:val="0"/>
          <w:numId w:val="12"/>
        </w:numPr>
        <w:spacing w:after="0"/>
        <w:jc w:val="both"/>
        <w:rPr>
          <w:rFonts w:ascii="Times New Roman" w:hAnsi="Times New Roman" w:cs="Times New Roman"/>
          <w:sz w:val="24"/>
          <w:szCs w:val="24"/>
        </w:rPr>
      </w:pPr>
      <w:r w:rsidRPr="00895E46">
        <w:rPr>
          <w:rFonts w:ascii="Times New Roman" w:hAnsi="Times New Roman" w:cs="Times New Roman"/>
          <w:sz w:val="24"/>
          <w:szCs w:val="24"/>
        </w:rPr>
        <w:t>менее 50 процентов - единицы управленческого учета являются непрофильными.</w:t>
      </w:r>
    </w:p>
    <w:p w:rsidR="00895E46" w:rsidRPr="00895E46" w:rsidRDefault="00895E46" w:rsidP="00895E46">
      <w:pPr>
        <w:spacing w:after="0"/>
        <w:jc w:val="both"/>
        <w:rPr>
          <w:rFonts w:ascii="Times New Roman" w:hAnsi="Times New Roman" w:cs="Times New Roman"/>
          <w:sz w:val="24"/>
          <w:szCs w:val="24"/>
        </w:rPr>
      </w:pPr>
    </w:p>
    <w:p w:rsidR="00F0382F" w:rsidRPr="00895E46" w:rsidRDefault="00895E46" w:rsidP="00F0382F">
      <w:pPr>
        <w:pStyle w:val="ConsPlusNormal"/>
        <w:jc w:val="both"/>
        <w:rPr>
          <w:rFonts w:ascii="Times New Roman" w:hAnsi="Times New Roman" w:cs="Times New Roman"/>
          <w:sz w:val="24"/>
          <w:szCs w:val="24"/>
        </w:rPr>
      </w:pPr>
      <w:bookmarkStart w:id="1" w:name="P126"/>
      <w:bookmarkEnd w:id="1"/>
      <w:r w:rsidRPr="00895E46">
        <w:rPr>
          <w:rFonts w:ascii="Times New Roman" w:hAnsi="Times New Roman" w:cs="Times New Roman"/>
          <w:sz w:val="24"/>
          <w:szCs w:val="24"/>
        </w:rPr>
        <w:t>Таблица 1 – Критерии определения профильности единиц управленческого учета</w:t>
      </w:r>
    </w:p>
    <w:tbl>
      <w:tblPr>
        <w:tblStyle w:val="-5"/>
        <w:tblW w:w="0" w:type="auto"/>
        <w:tblLayout w:type="fixed"/>
        <w:tblLook w:val="04A0" w:firstRow="1" w:lastRow="0" w:firstColumn="1" w:lastColumn="0" w:noHBand="0" w:noVBand="1"/>
      </w:tblPr>
      <w:tblGrid>
        <w:gridCol w:w="530"/>
        <w:gridCol w:w="3855"/>
        <w:gridCol w:w="2386"/>
        <w:gridCol w:w="2693"/>
      </w:tblGrid>
      <w:tr w:rsidR="00F0382F" w:rsidRPr="00895E46" w:rsidTr="00A92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gridSpan w:val="2"/>
            <w:vAlign w:val="center"/>
          </w:tcPr>
          <w:p w:rsidR="00F0382F" w:rsidRPr="00895E46" w:rsidRDefault="00F0382F" w:rsidP="00A923E6">
            <w:pPr>
              <w:pStyle w:val="ConsPlusNormal"/>
              <w:jc w:val="center"/>
              <w:rPr>
                <w:rFonts w:ascii="Times New Roman" w:hAnsi="Times New Roman" w:cs="Times New Roman"/>
                <w:sz w:val="20"/>
              </w:rPr>
            </w:pPr>
            <w:r w:rsidRPr="00895E46">
              <w:rPr>
                <w:rFonts w:ascii="Times New Roman" w:hAnsi="Times New Roman" w:cs="Times New Roman"/>
                <w:sz w:val="20"/>
              </w:rPr>
              <w:t>Критерии</w:t>
            </w:r>
          </w:p>
        </w:tc>
        <w:tc>
          <w:tcPr>
            <w:tcW w:w="2386" w:type="dxa"/>
            <w:vAlign w:val="center"/>
          </w:tcPr>
          <w:p w:rsidR="00F0382F" w:rsidRPr="00895E46" w:rsidRDefault="00F0382F" w:rsidP="00A923E6">
            <w:pPr>
              <w:pStyle w:val="ConsPlus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Целевые ответы для определения профильных единиц управленческого учета</w:t>
            </w:r>
          </w:p>
        </w:tc>
        <w:tc>
          <w:tcPr>
            <w:tcW w:w="2693" w:type="dxa"/>
            <w:vAlign w:val="center"/>
          </w:tcPr>
          <w:p w:rsidR="00F0382F" w:rsidRPr="00895E46" w:rsidRDefault="00F0382F" w:rsidP="00A923E6">
            <w:pPr>
              <w:pStyle w:val="ConsPlus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bookmarkStart w:id="2" w:name="OLE_LINK1"/>
            <w:r w:rsidRPr="00895E46">
              <w:rPr>
                <w:rFonts w:ascii="Times New Roman" w:hAnsi="Times New Roman" w:cs="Times New Roman"/>
                <w:sz w:val="20"/>
              </w:rPr>
              <w:t>Удельный процент, присваиваемый за совпадение с целевым ответом по определению профильных единиц управленческого учета</w:t>
            </w:r>
            <w:bookmarkEnd w:id="2"/>
          </w:p>
        </w:tc>
      </w:tr>
      <w:tr w:rsidR="00F0382F" w:rsidRPr="00895E46" w:rsidTr="00895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t>1.</w:t>
            </w:r>
          </w:p>
        </w:tc>
        <w:tc>
          <w:tcPr>
            <w:tcW w:w="3855" w:type="dxa"/>
          </w:tcPr>
          <w:p w:rsidR="00F0382F" w:rsidRPr="00895E46" w:rsidRDefault="00F0382F" w:rsidP="00F0382F">
            <w:pPr>
              <w:pStyle w:val="ConsPlusNormal"/>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Актив, являющийся недвижимым имуществом, расположен на принадлежащей организации или обществу территории, используемой для осуществления основного вида деятельности либо для единственно возможного проезда (прохода) к территории, используемой организацией или обществом для осуществления основного вида деятельности (да, нет)</w:t>
            </w:r>
          </w:p>
        </w:tc>
        <w:tc>
          <w:tcPr>
            <w:tcW w:w="2386"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693"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20</w:t>
            </w:r>
          </w:p>
        </w:tc>
      </w:tr>
      <w:tr w:rsidR="00F0382F" w:rsidRPr="00895E46" w:rsidTr="00895E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t>2.</w:t>
            </w:r>
          </w:p>
        </w:tc>
        <w:tc>
          <w:tcPr>
            <w:tcW w:w="3855" w:type="dxa"/>
          </w:tcPr>
          <w:p w:rsidR="00F0382F" w:rsidRPr="00895E46" w:rsidRDefault="00F0382F" w:rsidP="00F0382F">
            <w:pPr>
              <w:pStyle w:val="ConsPlusNormal"/>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Единица управленческого учета генерирует более 5 процентов выручки по итогам предыдущего года (да, нет)</w:t>
            </w:r>
          </w:p>
        </w:tc>
        <w:tc>
          <w:tcPr>
            <w:tcW w:w="2386" w:type="dxa"/>
            <w:vAlign w:val="center"/>
          </w:tcPr>
          <w:p w:rsidR="00F0382F" w:rsidRPr="00895E46" w:rsidRDefault="00F0382F"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693" w:type="dxa"/>
            <w:vAlign w:val="center"/>
          </w:tcPr>
          <w:p w:rsidR="00F0382F" w:rsidRPr="00895E46" w:rsidRDefault="00F0382F"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15</w:t>
            </w:r>
          </w:p>
        </w:tc>
      </w:tr>
      <w:tr w:rsidR="00F0382F" w:rsidRPr="00895E46" w:rsidTr="00895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t>3.</w:t>
            </w:r>
          </w:p>
        </w:tc>
        <w:tc>
          <w:tcPr>
            <w:tcW w:w="3855" w:type="dxa"/>
          </w:tcPr>
          <w:p w:rsidR="00F0382F" w:rsidRPr="00895E46" w:rsidRDefault="00F0382F" w:rsidP="00F0382F">
            <w:pPr>
              <w:pStyle w:val="ConsPlusNormal"/>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Относится к социально значимым объектам (поликлиника, аэропорт, санаторий, спортивный комплекс, общежитие, столовая), выручка которых формируется более чем на 50 процентов за счет предоставления услуг работникам общества (да, нет)</w:t>
            </w:r>
          </w:p>
        </w:tc>
        <w:tc>
          <w:tcPr>
            <w:tcW w:w="2386"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693"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15</w:t>
            </w:r>
          </w:p>
        </w:tc>
      </w:tr>
      <w:tr w:rsidR="00F0382F" w:rsidRPr="00895E46" w:rsidTr="00895E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t>4.</w:t>
            </w:r>
          </w:p>
        </w:tc>
        <w:tc>
          <w:tcPr>
            <w:tcW w:w="3855" w:type="dxa"/>
          </w:tcPr>
          <w:p w:rsidR="00F0382F" w:rsidRPr="00895E46" w:rsidRDefault="00F0382F" w:rsidP="00F0382F">
            <w:pPr>
              <w:pStyle w:val="ConsPlusNormal"/>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Наличие заключенных контрактов или иных обязательств, связанных с использованием единиц управленческого учета, общей стоимостью более 1 процента выручки организации или общества или более 1 млрд. рублей (да, нет)</w:t>
            </w:r>
          </w:p>
        </w:tc>
        <w:tc>
          <w:tcPr>
            <w:tcW w:w="2386" w:type="dxa"/>
            <w:vAlign w:val="center"/>
          </w:tcPr>
          <w:p w:rsidR="00F0382F" w:rsidRPr="00895E46" w:rsidRDefault="00F0382F"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693" w:type="dxa"/>
            <w:vAlign w:val="center"/>
          </w:tcPr>
          <w:p w:rsidR="00F0382F" w:rsidRPr="00895E46" w:rsidRDefault="00F0382F"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20</w:t>
            </w:r>
          </w:p>
        </w:tc>
      </w:tr>
      <w:tr w:rsidR="00F0382F" w:rsidRPr="00895E46" w:rsidTr="00895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lastRenderedPageBreak/>
              <w:t>5.</w:t>
            </w:r>
          </w:p>
        </w:tc>
        <w:tc>
          <w:tcPr>
            <w:tcW w:w="3855" w:type="dxa"/>
          </w:tcPr>
          <w:p w:rsidR="00F0382F" w:rsidRPr="00895E46" w:rsidRDefault="00F0382F" w:rsidP="00F0382F">
            <w:pPr>
              <w:pStyle w:val="ConsPlusNormal"/>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 xml:space="preserve">Единица управленческого учета содержит активы, </w:t>
            </w:r>
            <w:proofErr w:type="gramStart"/>
            <w:r w:rsidRPr="00895E46">
              <w:rPr>
                <w:rFonts w:ascii="Times New Roman" w:hAnsi="Times New Roman" w:cs="Times New Roman"/>
                <w:sz w:val="20"/>
              </w:rPr>
              <w:t>результаты</w:t>
            </w:r>
            <w:proofErr w:type="gramEnd"/>
            <w:r w:rsidRPr="00895E46">
              <w:rPr>
                <w:rFonts w:ascii="Times New Roman" w:hAnsi="Times New Roman" w:cs="Times New Roman"/>
                <w:sz w:val="20"/>
              </w:rPr>
              <w:t xml:space="preserve"> деятельности которых составляют государственную либо коммерческую тайну, раскрытие которой для организации или общества повлечет убытки (да, нет)</w:t>
            </w:r>
          </w:p>
        </w:tc>
        <w:tc>
          <w:tcPr>
            <w:tcW w:w="2386"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693"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15</w:t>
            </w:r>
          </w:p>
        </w:tc>
      </w:tr>
      <w:tr w:rsidR="00507F35" w:rsidRPr="00895E46" w:rsidTr="002403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4" w:space="0" w:color="FFFFFF" w:themeColor="background1"/>
              <w:left w:val="single" w:sz="4" w:space="0" w:color="FFFFFF" w:themeColor="background1"/>
              <w:right w:val="single" w:sz="4" w:space="0" w:color="FFFFFF" w:themeColor="background1"/>
            </w:tcBorders>
          </w:tcPr>
          <w:p w:rsidR="00507F35" w:rsidRPr="00A16221" w:rsidRDefault="00507F35" w:rsidP="00507F35">
            <w:pPr>
              <w:pStyle w:val="ConsPlusNormal"/>
              <w:rPr>
                <w:rFonts w:ascii="Times New Roman" w:hAnsi="Times New Roman" w:cs="Times New Roman"/>
                <w:b w:val="0"/>
                <w:sz w:val="20"/>
              </w:rPr>
            </w:pPr>
            <w:r w:rsidRPr="00A16221">
              <w:rPr>
                <w:rFonts w:ascii="Times New Roman" w:hAnsi="Times New Roman" w:cs="Times New Roman"/>
                <w:b w:val="0"/>
                <w:sz w:val="20"/>
              </w:rPr>
              <w:t>Продолжение таблицы 1</w:t>
            </w:r>
          </w:p>
        </w:tc>
      </w:tr>
      <w:tr w:rsidR="00507F35" w:rsidRPr="00895E46" w:rsidTr="00A56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gridSpan w:val="2"/>
            <w:vAlign w:val="center"/>
          </w:tcPr>
          <w:p w:rsidR="00507F35" w:rsidRPr="00895E46" w:rsidRDefault="00507F35" w:rsidP="00A56C9C">
            <w:pPr>
              <w:pStyle w:val="ConsPlusNormal"/>
              <w:jc w:val="center"/>
              <w:rPr>
                <w:rFonts w:ascii="Times New Roman" w:hAnsi="Times New Roman" w:cs="Times New Roman"/>
                <w:sz w:val="20"/>
              </w:rPr>
            </w:pPr>
            <w:r w:rsidRPr="00895E46">
              <w:rPr>
                <w:rFonts w:ascii="Times New Roman" w:hAnsi="Times New Roman" w:cs="Times New Roman"/>
                <w:sz w:val="20"/>
              </w:rPr>
              <w:t>Критерии</w:t>
            </w:r>
          </w:p>
        </w:tc>
        <w:tc>
          <w:tcPr>
            <w:tcW w:w="2386" w:type="dxa"/>
            <w:vAlign w:val="center"/>
          </w:tcPr>
          <w:p w:rsidR="00507F35" w:rsidRPr="00507F35" w:rsidRDefault="00507F35" w:rsidP="00A56C9C">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07F35">
              <w:rPr>
                <w:rFonts w:ascii="Times New Roman" w:hAnsi="Times New Roman" w:cs="Times New Roman"/>
                <w:b/>
                <w:sz w:val="20"/>
              </w:rPr>
              <w:t>Целевые ответы для определения профильных единиц управленческого учета</w:t>
            </w:r>
          </w:p>
        </w:tc>
        <w:tc>
          <w:tcPr>
            <w:tcW w:w="2693" w:type="dxa"/>
            <w:vAlign w:val="center"/>
          </w:tcPr>
          <w:p w:rsidR="00507F35" w:rsidRPr="00507F35" w:rsidRDefault="00507F35" w:rsidP="00A56C9C">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07F35">
              <w:rPr>
                <w:rFonts w:ascii="Times New Roman" w:hAnsi="Times New Roman" w:cs="Times New Roman"/>
                <w:b/>
                <w:sz w:val="20"/>
              </w:rPr>
              <w:t>Удельный процент, присваиваемый за совпадение с целевым ответом по определению профильных единиц управленческого учета</w:t>
            </w:r>
          </w:p>
        </w:tc>
      </w:tr>
      <w:tr w:rsidR="00507F35" w:rsidRPr="00895E46" w:rsidTr="00895E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507F35" w:rsidRPr="00895E46" w:rsidRDefault="00507F35" w:rsidP="00F0382F">
            <w:pPr>
              <w:pStyle w:val="ConsPlusNormal"/>
              <w:jc w:val="both"/>
              <w:rPr>
                <w:rFonts w:ascii="Times New Roman" w:hAnsi="Times New Roman" w:cs="Times New Roman"/>
                <w:sz w:val="20"/>
              </w:rPr>
            </w:pPr>
            <w:r w:rsidRPr="00895E46">
              <w:rPr>
                <w:rFonts w:ascii="Times New Roman" w:hAnsi="Times New Roman" w:cs="Times New Roman"/>
                <w:sz w:val="20"/>
              </w:rPr>
              <w:t>6.</w:t>
            </w:r>
          </w:p>
        </w:tc>
        <w:tc>
          <w:tcPr>
            <w:tcW w:w="3855" w:type="dxa"/>
          </w:tcPr>
          <w:p w:rsidR="00507F35" w:rsidRPr="00895E46" w:rsidRDefault="00507F35" w:rsidP="00F0382F">
            <w:pPr>
              <w:pStyle w:val="ConsPlusNormal"/>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Единица управленческого учета обеспечивает предотвращение чрезвычайных ситуаций, информационную, экономическую и финансовую безопасность организации или общества и их подконтрольных юридических лиц (да, нет)</w:t>
            </w:r>
          </w:p>
        </w:tc>
        <w:tc>
          <w:tcPr>
            <w:tcW w:w="2386" w:type="dxa"/>
            <w:vAlign w:val="center"/>
          </w:tcPr>
          <w:p w:rsidR="00507F35" w:rsidRPr="00895E46" w:rsidRDefault="00507F35"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693" w:type="dxa"/>
            <w:vAlign w:val="center"/>
          </w:tcPr>
          <w:p w:rsidR="00507F35" w:rsidRPr="00895E46" w:rsidRDefault="00507F35"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15</w:t>
            </w:r>
          </w:p>
        </w:tc>
      </w:tr>
    </w:tbl>
    <w:p w:rsidR="00F0382F" w:rsidRDefault="00F0382F" w:rsidP="00F0382F">
      <w:pPr>
        <w:pStyle w:val="ConsPlusNormal"/>
        <w:jc w:val="both"/>
      </w:pPr>
    </w:p>
    <w:p w:rsidR="00F0382F" w:rsidRDefault="00895E46" w:rsidP="00895E46">
      <w:pPr>
        <w:pStyle w:val="Default"/>
        <w:spacing w:after="120"/>
        <w:jc w:val="both"/>
      </w:pPr>
      <w:r w:rsidRPr="00895E46">
        <w:t>4</w:t>
      </w:r>
      <w:r w:rsidR="002A37B9">
        <w:t>.</w:t>
      </w:r>
      <w:r w:rsidR="00F0382F" w:rsidRPr="00895E46">
        <w:t xml:space="preserve"> Критерии определения профильности активов Общества, включенных в состав единиц управленческого учета, приведены в Таблице 2. </w:t>
      </w:r>
    </w:p>
    <w:p w:rsidR="0018621D" w:rsidRPr="00895E46" w:rsidRDefault="0018621D" w:rsidP="00895E46">
      <w:pPr>
        <w:pStyle w:val="Default"/>
        <w:spacing w:after="120"/>
        <w:jc w:val="both"/>
      </w:pPr>
    </w:p>
    <w:p w:rsidR="00F0382F" w:rsidRPr="00895E46" w:rsidRDefault="00895E46" w:rsidP="00895E46">
      <w:pPr>
        <w:pStyle w:val="Default"/>
        <w:jc w:val="both"/>
      </w:pPr>
      <w:r w:rsidRPr="00895E46">
        <w:t>5</w:t>
      </w:r>
      <w:r w:rsidR="002A37B9">
        <w:t>.</w:t>
      </w:r>
      <w:r w:rsidRPr="00895E46">
        <w:t xml:space="preserve"> </w:t>
      </w:r>
      <w:r w:rsidR="00F0382F" w:rsidRPr="00895E46">
        <w:t xml:space="preserve">В целях </w:t>
      </w:r>
      <w:proofErr w:type="gramStart"/>
      <w:r w:rsidR="00F0382F" w:rsidRPr="00895E46">
        <w:t>оценки целесообразности сохранения актива Общества</w:t>
      </w:r>
      <w:proofErr w:type="gramEnd"/>
      <w:r w:rsidR="00F0382F" w:rsidRPr="00895E46">
        <w:t xml:space="preserve"> в составе единиц управленческого учета Общество вправе учитывать следующие положения: </w:t>
      </w:r>
    </w:p>
    <w:p w:rsidR="00F0382F" w:rsidRPr="00895E46" w:rsidRDefault="00F0382F" w:rsidP="00895E46">
      <w:pPr>
        <w:pStyle w:val="Default"/>
        <w:numPr>
          <w:ilvl w:val="0"/>
          <w:numId w:val="13"/>
        </w:numPr>
        <w:jc w:val="both"/>
      </w:pPr>
      <w:r w:rsidRPr="00895E46">
        <w:t xml:space="preserve">если хотя бы один ответ совпадает с целевым ответом, приведенным в Таблице 2, актив Общества сохраняется в составе единицы управленческого учета; </w:t>
      </w:r>
    </w:p>
    <w:p w:rsidR="00F0382F" w:rsidRPr="00895E46" w:rsidRDefault="00F0382F" w:rsidP="00895E46">
      <w:pPr>
        <w:pStyle w:val="Default"/>
        <w:numPr>
          <w:ilvl w:val="0"/>
          <w:numId w:val="13"/>
        </w:numPr>
        <w:jc w:val="both"/>
      </w:pPr>
      <w:r w:rsidRPr="00895E46">
        <w:t xml:space="preserve">если ни один из ответов не совпадает с целевым ответом, приведенным в Таблице 2, актив подлежит исключению из состава профильной единицы управленческого учета и оценке его профильности в соответствии с критериями, приведенными в Таблице 1. </w:t>
      </w:r>
    </w:p>
    <w:p w:rsidR="00F0382F" w:rsidRDefault="00895E46" w:rsidP="00F0382F">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37B9">
        <w:rPr>
          <w:rFonts w:ascii="Times New Roman" w:hAnsi="Times New Roman" w:cs="Times New Roman"/>
          <w:sz w:val="24"/>
          <w:szCs w:val="24"/>
        </w:rPr>
        <w:t>.</w:t>
      </w:r>
      <w:r>
        <w:rPr>
          <w:rFonts w:ascii="Times New Roman" w:hAnsi="Times New Roman" w:cs="Times New Roman"/>
          <w:sz w:val="24"/>
          <w:szCs w:val="24"/>
        </w:rPr>
        <w:t xml:space="preserve"> </w:t>
      </w:r>
      <w:r w:rsidR="00F0382F" w:rsidRPr="00895E46">
        <w:rPr>
          <w:rFonts w:ascii="Times New Roman" w:hAnsi="Times New Roman" w:cs="Times New Roman"/>
          <w:sz w:val="24"/>
          <w:szCs w:val="24"/>
        </w:rPr>
        <w:t>Единица управленческого учета, определенная как непрофильная, подлежит включению в Реестр непрофильных активов.</w:t>
      </w: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Default="0018621D" w:rsidP="00F0382F">
      <w:pPr>
        <w:pStyle w:val="ConsPlusNormal"/>
        <w:jc w:val="both"/>
        <w:rPr>
          <w:rFonts w:ascii="Times New Roman" w:hAnsi="Times New Roman" w:cs="Times New Roman"/>
          <w:sz w:val="24"/>
          <w:szCs w:val="24"/>
        </w:rPr>
      </w:pPr>
    </w:p>
    <w:p w:rsidR="0018621D" w:rsidRPr="00895E46" w:rsidRDefault="0018621D" w:rsidP="00F0382F">
      <w:pPr>
        <w:pStyle w:val="ConsPlusNormal"/>
        <w:jc w:val="both"/>
        <w:rPr>
          <w:rFonts w:ascii="Times New Roman" w:hAnsi="Times New Roman" w:cs="Times New Roman"/>
          <w:sz w:val="24"/>
          <w:szCs w:val="24"/>
        </w:rPr>
      </w:pPr>
    </w:p>
    <w:p w:rsidR="00F0382F" w:rsidRDefault="00F0382F" w:rsidP="00F0382F">
      <w:pPr>
        <w:pStyle w:val="ConsPlusNormal"/>
        <w:jc w:val="both"/>
      </w:pPr>
    </w:p>
    <w:p w:rsidR="00F0382F" w:rsidRDefault="00895E46" w:rsidP="00F0382F">
      <w:pPr>
        <w:pStyle w:val="ConsPlusNormal"/>
        <w:jc w:val="both"/>
      </w:pPr>
      <w:r w:rsidRPr="00895E46">
        <w:rPr>
          <w:rFonts w:ascii="Times New Roman" w:hAnsi="Times New Roman" w:cs="Times New Roman"/>
          <w:sz w:val="24"/>
          <w:szCs w:val="24"/>
        </w:rPr>
        <w:lastRenderedPageBreak/>
        <w:t>Таблица 2 -</w:t>
      </w:r>
      <w:bookmarkStart w:id="3" w:name="P166"/>
      <w:bookmarkEnd w:id="3"/>
      <w:r w:rsidRPr="00895E46">
        <w:rPr>
          <w:rFonts w:ascii="Times New Roman" w:hAnsi="Times New Roman" w:cs="Times New Roman"/>
          <w:sz w:val="24"/>
          <w:szCs w:val="24"/>
        </w:rPr>
        <w:t xml:space="preserve"> Критерии</w:t>
      </w:r>
      <w:r w:rsidR="009A6BAC" w:rsidRPr="00895E46">
        <w:rPr>
          <w:rFonts w:ascii="Times New Roman" w:hAnsi="Times New Roman" w:cs="Times New Roman"/>
          <w:sz w:val="24"/>
          <w:szCs w:val="24"/>
        </w:rPr>
        <w:t xml:space="preserve"> </w:t>
      </w:r>
      <w:r w:rsidRPr="00895E46">
        <w:rPr>
          <w:rFonts w:ascii="Times New Roman" w:hAnsi="Times New Roman" w:cs="Times New Roman"/>
          <w:sz w:val="24"/>
          <w:szCs w:val="24"/>
        </w:rPr>
        <w:t>определения профильности активов организации или общества, включенных в состав единиц управленческого учета</w:t>
      </w:r>
    </w:p>
    <w:tbl>
      <w:tblPr>
        <w:tblStyle w:val="-5"/>
        <w:tblW w:w="0" w:type="auto"/>
        <w:tblLayout w:type="fixed"/>
        <w:tblLook w:val="04A0" w:firstRow="1" w:lastRow="0" w:firstColumn="1" w:lastColumn="0" w:noHBand="0" w:noVBand="1"/>
      </w:tblPr>
      <w:tblGrid>
        <w:gridCol w:w="530"/>
        <w:gridCol w:w="3685"/>
        <w:gridCol w:w="2414"/>
        <w:gridCol w:w="2835"/>
      </w:tblGrid>
      <w:tr w:rsidR="00F0382F" w:rsidRPr="00895E46" w:rsidTr="00A92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5" w:type="dxa"/>
            <w:gridSpan w:val="2"/>
            <w:vAlign w:val="center"/>
          </w:tcPr>
          <w:p w:rsidR="00F0382F" w:rsidRPr="00895E46" w:rsidRDefault="00F0382F" w:rsidP="00A923E6">
            <w:pPr>
              <w:pStyle w:val="ConsPlusNormal"/>
              <w:jc w:val="center"/>
              <w:rPr>
                <w:rFonts w:ascii="Times New Roman" w:hAnsi="Times New Roman" w:cs="Times New Roman"/>
                <w:sz w:val="20"/>
              </w:rPr>
            </w:pPr>
            <w:r w:rsidRPr="00895E46">
              <w:rPr>
                <w:rFonts w:ascii="Times New Roman" w:hAnsi="Times New Roman" w:cs="Times New Roman"/>
                <w:sz w:val="20"/>
              </w:rPr>
              <w:t>Фактор</w:t>
            </w:r>
          </w:p>
        </w:tc>
        <w:tc>
          <w:tcPr>
            <w:tcW w:w="2414" w:type="dxa"/>
            <w:vAlign w:val="center"/>
          </w:tcPr>
          <w:p w:rsidR="00F0382F" w:rsidRPr="00895E46" w:rsidRDefault="00F0382F" w:rsidP="00A923E6">
            <w:pPr>
              <w:pStyle w:val="ConsPlus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Целевые ответы для определения необходимости сохранения актива, входящего в состав профильной единицы управленческого учета</w:t>
            </w:r>
          </w:p>
        </w:tc>
        <w:tc>
          <w:tcPr>
            <w:tcW w:w="2835" w:type="dxa"/>
            <w:vAlign w:val="center"/>
          </w:tcPr>
          <w:p w:rsidR="00F0382F" w:rsidRPr="00895E46" w:rsidRDefault="00F0382F" w:rsidP="00A923E6">
            <w:pPr>
              <w:pStyle w:val="ConsPlus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Удельный процент, присваиваемый за совпадение с целевым ответом для определения необходимости сохранения актива, входящего в состав профильной единицы управленческого учета</w:t>
            </w:r>
          </w:p>
        </w:tc>
      </w:tr>
      <w:tr w:rsidR="00F0382F" w:rsidRPr="00895E46" w:rsidTr="00895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t>1.</w:t>
            </w:r>
          </w:p>
        </w:tc>
        <w:tc>
          <w:tcPr>
            <w:tcW w:w="3685" w:type="dxa"/>
          </w:tcPr>
          <w:p w:rsidR="00F0382F" w:rsidRPr="00895E46" w:rsidRDefault="00F0382F" w:rsidP="00F0382F">
            <w:pPr>
              <w:pStyle w:val="ConsPlusNormal"/>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Актив организации или общества является необходимым для обеспечения успешной работы единиц управленческого учета (да/нет)</w:t>
            </w:r>
          </w:p>
        </w:tc>
        <w:tc>
          <w:tcPr>
            <w:tcW w:w="2414"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835" w:type="dxa"/>
            <w:vAlign w:val="center"/>
          </w:tcPr>
          <w:p w:rsidR="00F0382F" w:rsidRPr="00895E46" w:rsidRDefault="00F0382F" w:rsidP="00895E46">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100</w:t>
            </w:r>
          </w:p>
        </w:tc>
      </w:tr>
      <w:tr w:rsidR="00F0382F" w:rsidRPr="00895E46" w:rsidTr="00895E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F0382F" w:rsidRPr="00895E46" w:rsidRDefault="00F0382F" w:rsidP="00F0382F">
            <w:pPr>
              <w:pStyle w:val="ConsPlusNormal"/>
              <w:jc w:val="both"/>
              <w:rPr>
                <w:rFonts w:ascii="Times New Roman" w:hAnsi="Times New Roman" w:cs="Times New Roman"/>
                <w:sz w:val="20"/>
              </w:rPr>
            </w:pPr>
            <w:r w:rsidRPr="00895E46">
              <w:rPr>
                <w:rFonts w:ascii="Times New Roman" w:hAnsi="Times New Roman" w:cs="Times New Roman"/>
                <w:sz w:val="20"/>
              </w:rPr>
              <w:t>2.</w:t>
            </w:r>
          </w:p>
        </w:tc>
        <w:tc>
          <w:tcPr>
            <w:tcW w:w="3685" w:type="dxa"/>
          </w:tcPr>
          <w:p w:rsidR="00F0382F" w:rsidRPr="00895E46" w:rsidRDefault="00F0382F" w:rsidP="00F0382F">
            <w:pPr>
              <w:pStyle w:val="ConsPlusNormal"/>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Актив организации или общества является неотчуждаемым (сервитут, объект коммерческой тайны, объект необходим для выполнения государственных задач, мобилизационной подготовки, обороны, безопасности) (да/нет)</w:t>
            </w:r>
          </w:p>
        </w:tc>
        <w:tc>
          <w:tcPr>
            <w:tcW w:w="2414" w:type="dxa"/>
            <w:vAlign w:val="center"/>
          </w:tcPr>
          <w:p w:rsidR="00F0382F" w:rsidRPr="00895E46" w:rsidRDefault="00F0382F"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да</w:t>
            </w:r>
          </w:p>
        </w:tc>
        <w:tc>
          <w:tcPr>
            <w:tcW w:w="2835" w:type="dxa"/>
            <w:vAlign w:val="center"/>
          </w:tcPr>
          <w:p w:rsidR="00F0382F" w:rsidRPr="00895E46" w:rsidRDefault="00F0382F" w:rsidP="00895E46">
            <w:pPr>
              <w:pStyle w:val="ConsPlusNormal"/>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895E46">
              <w:rPr>
                <w:rFonts w:ascii="Times New Roman" w:hAnsi="Times New Roman" w:cs="Times New Roman"/>
                <w:sz w:val="20"/>
              </w:rPr>
              <w:t>100</w:t>
            </w:r>
          </w:p>
        </w:tc>
      </w:tr>
    </w:tbl>
    <w:p w:rsidR="00F0382F" w:rsidRDefault="00F0382F" w:rsidP="00F0382F">
      <w:pPr>
        <w:pStyle w:val="ConsPlusNormal"/>
        <w:jc w:val="both"/>
      </w:pPr>
    </w:p>
    <w:p w:rsidR="00F0382F" w:rsidRDefault="00F0382F" w:rsidP="00F0382F">
      <w:pPr>
        <w:jc w:val="both"/>
      </w:pPr>
    </w:p>
    <w:p w:rsidR="00CE0A56" w:rsidRDefault="00CE0A56" w:rsidP="00F0382F">
      <w:pPr>
        <w:jc w:val="both"/>
        <w:rPr>
          <w:lang w:val="en-US"/>
        </w:rPr>
      </w:pPr>
    </w:p>
    <w:p w:rsidR="00CE0A56" w:rsidRDefault="00CE0A56" w:rsidP="00F0382F">
      <w:pPr>
        <w:jc w:val="both"/>
        <w:rPr>
          <w:lang w:val="en-US"/>
        </w:rPr>
      </w:pPr>
    </w:p>
    <w:p w:rsidR="00CE0A56" w:rsidRDefault="00CE0A56" w:rsidP="00F0382F">
      <w:pPr>
        <w:jc w:val="both"/>
        <w:rPr>
          <w:lang w:val="en-US"/>
        </w:rPr>
      </w:pPr>
    </w:p>
    <w:p w:rsidR="00A923E6" w:rsidRDefault="00A923E6" w:rsidP="00CE0A56">
      <w:pPr>
        <w:jc w:val="center"/>
        <w:rPr>
          <w:rFonts w:ascii="Times New Roman" w:hAnsi="Times New Roman" w:cs="Times New Roman"/>
          <w:b/>
          <w:sz w:val="24"/>
          <w:szCs w:val="24"/>
        </w:rPr>
        <w:sectPr w:rsidR="00A923E6" w:rsidSect="003174AC">
          <w:headerReference w:type="default" r:id="rId10"/>
          <w:footerReference w:type="default" r:id="rId11"/>
          <w:footerReference w:type="first" r:id="rId12"/>
          <w:pgSz w:w="11906" w:h="16838"/>
          <w:pgMar w:top="1134" w:right="850" w:bottom="1134" w:left="1701" w:header="454" w:footer="227" w:gutter="0"/>
          <w:cols w:space="708"/>
          <w:docGrid w:linePitch="360"/>
        </w:sectPr>
      </w:pPr>
    </w:p>
    <w:p w:rsidR="00CE0A56" w:rsidRPr="00CE0A56" w:rsidRDefault="00CE0A56" w:rsidP="00CE0A56">
      <w:pPr>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w:t>
      </w:r>
      <w:r w:rsidRPr="00CE0A56">
        <w:rPr>
          <w:rFonts w:ascii="Times New Roman" w:hAnsi="Times New Roman" w:cs="Times New Roman"/>
          <w:b/>
          <w:sz w:val="24"/>
          <w:szCs w:val="24"/>
        </w:rPr>
        <w:t xml:space="preserve"> Б</w:t>
      </w:r>
    </w:p>
    <w:p w:rsidR="00CE0A56" w:rsidRDefault="00CE0A56" w:rsidP="00CE0A56">
      <w:pPr>
        <w:jc w:val="center"/>
        <w:rPr>
          <w:rFonts w:ascii="Times New Roman" w:hAnsi="Times New Roman" w:cs="Times New Roman"/>
          <w:b/>
          <w:sz w:val="24"/>
          <w:szCs w:val="24"/>
        </w:rPr>
      </w:pPr>
      <w:r w:rsidRPr="00CE0A56">
        <w:rPr>
          <w:rFonts w:ascii="Times New Roman" w:hAnsi="Times New Roman" w:cs="Times New Roman"/>
          <w:b/>
          <w:sz w:val="24"/>
          <w:szCs w:val="24"/>
        </w:rPr>
        <w:t>Форма реестра непрофильных активов АО «</w:t>
      </w:r>
      <w:r w:rsidR="003174AC">
        <w:rPr>
          <w:rFonts w:ascii="Times New Roman" w:hAnsi="Times New Roman" w:cs="Times New Roman"/>
          <w:b/>
          <w:sz w:val="24"/>
          <w:szCs w:val="24"/>
        </w:rPr>
        <w:t>Учхоз «Пригородное»</w:t>
      </w:r>
    </w:p>
    <w:p w:rsidR="00A923E6" w:rsidRDefault="00A923E6" w:rsidP="00CE0A56">
      <w:pPr>
        <w:jc w:val="center"/>
        <w:rPr>
          <w:rFonts w:ascii="Times New Roman" w:hAnsi="Times New Roman" w:cs="Times New Roman"/>
          <w:b/>
          <w:sz w:val="24"/>
          <w:szCs w:val="24"/>
        </w:rPr>
      </w:pPr>
    </w:p>
    <w:tbl>
      <w:tblPr>
        <w:tblW w:w="5000" w:type="pct"/>
        <w:tblLook w:val="04A0" w:firstRow="1" w:lastRow="0" w:firstColumn="1" w:lastColumn="0" w:noHBand="0" w:noVBand="1"/>
      </w:tblPr>
      <w:tblGrid>
        <w:gridCol w:w="493"/>
        <w:gridCol w:w="2094"/>
        <w:gridCol w:w="1696"/>
        <w:gridCol w:w="2547"/>
        <w:gridCol w:w="1934"/>
        <w:gridCol w:w="1467"/>
        <w:gridCol w:w="1887"/>
        <w:gridCol w:w="1287"/>
        <w:gridCol w:w="1381"/>
      </w:tblGrid>
      <w:tr w:rsidR="00A923E6" w:rsidRPr="001C441E" w:rsidTr="00BF2BD4">
        <w:trPr>
          <w:trHeight w:val="1155"/>
        </w:trPr>
        <w:tc>
          <w:tcPr>
            <w:tcW w:w="207" w:type="pct"/>
            <w:tcBorders>
              <w:top w:val="single" w:sz="4" w:space="0" w:color="auto"/>
              <w:left w:val="single" w:sz="4" w:space="0" w:color="auto"/>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w:t>
            </w:r>
          </w:p>
        </w:tc>
        <w:tc>
          <w:tcPr>
            <w:tcW w:w="538"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Наименование</w:t>
            </w:r>
          </w:p>
        </w:tc>
        <w:tc>
          <w:tcPr>
            <w:tcW w:w="574"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Основные характеристики</w:t>
            </w:r>
          </w:p>
        </w:tc>
        <w:tc>
          <w:tcPr>
            <w:tcW w:w="940"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Вид деятельности, к которому относится использование непрофильного актива</w:t>
            </w:r>
          </w:p>
        </w:tc>
        <w:tc>
          <w:tcPr>
            <w:tcW w:w="654"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Адрес (местоположение)</w:t>
            </w:r>
          </w:p>
        </w:tc>
        <w:tc>
          <w:tcPr>
            <w:tcW w:w="536"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xml:space="preserve">Балансовая (остаточная) стоимость, </w:t>
            </w:r>
            <w:proofErr w:type="spellStart"/>
            <w:r w:rsidRPr="001C441E">
              <w:rPr>
                <w:rFonts w:ascii="Times New Roman" w:eastAsia="Times New Roman" w:hAnsi="Times New Roman" w:cs="Times New Roman"/>
                <w:color w:val="000000"/>
                <w:lang w:eastAsia="ru-RU"/>
              </w:rPr>
              <w:t>тыс</w:t>
            </w:r>
            <w:proofErr w:type="gramStart"/>
            <w:r w:rsidRPr="001C441E">
              <w:rPr>
                <w:rFonts w:ascii="Times New Roman" w:eastAsia="Times New Roman" w:hAnsi="Times New Roman" w:cs="Times New Roman"/>
                <w:color w:val="000000"/>
                <w:lang w:eastAsia="ru-RU"/>
              </w:rPr>
              <w:t>.р</w:t>
            </w:r>
            <w:proofErr w:type="gramEnd"/>
            <w:r w:rsidRPr="001C441E">
              <w:rPr>
                <w:rFonts w:ascii="Times New Roman" w:eastAsia="Times New Roman" w:hAnsi="Times New Roman" w:cs="Times New Roman"/>
                <w:color w:val="000000"/>
                <w:lang w:eastAsia="ru-RU"/>
              </w:rPr>
              <w:t>уб</w:t>
            </w:r>
            <w:proofErr w:type="spellEnd"/>
            <w:r w:rsidRPr="001C441E">
              <w:rPr>
                <w:rFonts w:ascii="Times New Roman" w:eastAsia="Times New Roman" w:hAnsi="Times New Roman" w:cs="Times New Roman"/>
                <w:color w:val="000000"/>
                <w:lang w:eastAsia="ru-RU"/>
              </w:rPr>
              <w:t>.</w:t>
            </w:r>
          </w:p>
        </w:tc>
        <w:tc>
          <w:tcPr>
            <w:tcW w:w="675"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3174AC">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Информация о документа</w:t>
            </w:r>
            <w:r w:rsidR="003174AC">
              <w:rPr>
                <w:rFonts w:ascii="Times New Roman" w:eastAsia="Times New Roman" w:hAnsi="Times New Roman" w:cs="Times New Roman"/>
                <w:color w:val="000000"/>
                <w:lang w:eastAsia="ru-RU"/>
              </w:rPr>
              <w:t>х</w:t>
            </w:r>
            <w:r w:rsidRPr="001C441E">
              <w:rPr>
                <w:rFonts w:ascii="Times New Roman" w:eastAsia="Times New Roman" w:hAnsi="Times New Roman" w:cs="Times New Roman"/>
                <w:color w:val="000000"/>
                <w:lang w:eastAsia="ru-RU"/>
              </w:rPr>
              <w:t>, под</w:t>
            </w:r>
            <w:r w:rsidR="003174AC">
              <w:rPr>
                <w:rFonts w:ascii="Times New Roman" w:eastAsia="Times New Roman" w:hAnsi="Times New Roman" w:cs="Times New Roman"/>
                <w:color w:val="000000"/>
                <w:lang w:eastAsia="ru-RU"/>
              </w:rPr>
              <w:t>т</w:t>
            </w:r>
            <w:r w:rsidRPr="001C441E">
              <w:rPr>
                <w:rFonts w:ascii="Times New Roman" w:eastAsia="Times New Roman" w:hAnsi="Times New Roman" w:cs="Times New Roman"/>
                <w:color w:val="000000"/>
                <w:lang w:eastAsia="ru-RU"/>
              </w:rPr>
              <w:t>верждающих право собственности (обременения)</w:t>
            </w:r>
          </w:p>
        </w:tc>
        <w:tc>
          <w:tcPr>
            <w:tcW w:w="410"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8298B" w:rsidP="007B2E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Способ реализации</w:t>
            </w:r>
          </w:p>
        </w:tc>
        <w:tc>
          <w:tcPr>
            <w:tcW w:w="467"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Примечание</w:t>
            </w:r>
          </w:p>
        </w:tc>
      </w:tr>
      <w:tr w:rsidR="00A923E6" w:rsidRPr="001C441E" w:rsidTr="00BF2BD4">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r w:rsidR="00BA7194">
              <w:rPr>
                <w:rFonts w:ascii="Times New Roman" w:eastAsia="Times New Roman" w:hAnsi="Times New Roman" w:cs="Times New Roman"/>
                <w:color w:val="000000"/>
                <w:lang w:eastAsia="ru-RU"/>
              </w:rPr>
              <w:t>1</w:t>
            </w:r>
          </w:p>
        </w:tc>
        <w:tc>
          <w:tcPr>
            <w:tcW w:w="538" w:type="pct"/>
            <w:tcBorders>
              <w:top w:val="nil"/>
              <w:left w:val="nil"/>
              <w:bottom w:val="single" w:sz="4" w:space="0" w:color="auto"/>
              <w:right w:val="single" w:sz="4" w:space="0" w:color="auto"/>
            </w:tcBorders>
            <w:shd w:val="clear" w:color="auto" w:fill="auto"/>
            <w:noWrap/>
            <w:vAlign w:val="bottom"/>
            <w:hideMark/>
          </w:tcPr>
          <w:p w:rsidR="00A923E6" w:rsidRPr="001C441E" w:rsidRDefault="00BA7194" w:rsidP="007B2E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Земельный участок</w:t>
            </w:r>
            <w:r w:rsidR="00A923E6" w:rsidRPr="001C441E">
              <w:rPr>
                <w:rFonts w:ascii="Times New Roman" w:eastAsia="Times New Roman" w:hAnsi="Times New Roman" w:cs="Times New Roman"/>
                <w:color w:val="000000"/>
                <w:lang w:eastAsia="ru-RU"/>
              </w:rPr>
              <w:t> </w:t>
            </w:r>
          </w:p>
        </w:tc>
        <w:tc>
          <w:tcPr>
            <w:tcW w:w="574"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940"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654"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536"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675"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467"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r>
    </w:tbl>
    <w:p w:rsidR="00CE0A56" w:rsidRPr="00CE0A56" w:rsidRDefault="00CE0A56" w:rsidP="00CE0A56">
      <w:pPr>
        <w:rPr>
          <w:rFonts w:ascii="Times New Roman" w:hAnsi="Times New Roman" w:cs="Times New Roman"/>
          <w:sz w:val="24"/>
          <w:szCs w:val="24"/>
        </w:rPr>
      </w:pPr>
    </w:p>
    <w:p w:rsidR="00CE0A56" w:rsidRPr="00CE0A56" w:rsidRDefault="00CE0A56" w:rsidP="00CE0A56">
      <w:pPr>
        <w:rPr>
          <w:rFonts w:ascii="Times New Roman" w:hAnsi="Times New Roman" w:cs="Times New Roman"/>
          <w:sz w:val="24"/>
          <w:szCs w:val="24"/>
        </w:rPr>
      </w:pPr>
    </w:p>
    <w:p w:rsidR="00CE0A56" w:rsidRPr="00CE0A56" w:rsidRDefault="00CE0A56" w:rsidP="00CE0A56">
      <w:pPr>
        <w:rPr>
          <w:rFonts w:ascii="Times New Roman" w:hAnsi="Times New Roman" w:cs="Times New Roman"/>
          <w:sz w:val="24"/>
          <w:szCs w:val="24"/>
        </w:rPr>
      </w:pPr>
    </w:p>
    <w:p w:rsidR="00CE0A56" w:rsidRPr="00CE0A56" w:rsidRDefault="00CE0A56" w:rsidP="00CE0A56">
      <w:pPr>
        <w:rPr>
          <w:rFonts w:ascii="Times New Roman" w:hAnsi="Times New Roman" w:cs="Times New Roman"/>
          <w:sz w:val="24"/>
          <w:szCs w:val="24"/>
        </w:rPr>
      </w:pPr>
    </w:p>
    <w:p w:rsidR="00CE0A56" w:rsidRPr="00CE0A56" w:rsidRDefault="00CE0A56" w:rsidP="00CE0A56">
      <w:pPr>
        <w:rPr>
          <w:rFonts w:ascii="Times New Roman" w:hAnsi="Times New Roman" w:cs="Times New Roman"/>
          <w:sz w:val="24"/>
          <w:szCs w:val="24"/>
        </w:rPr>
      </w:pPr>
    </w:p>
    <w:p w:rsidR="00CE0A56" w:rsidRPr="00CE0A56" w:rsidRDefault="00CE0A56" w:rsidP="00CE0A56">
      <w:pPr>
        <w:rPr>
          <w:rFonts w:ascii="Times New Roman" w:hAnsi="Times New Roman" w:cs="Times New Roman"/>
          <w:sz w:val="24"/>
          <w:szCs w:val="24"/>
        </w:rPr>
      </w:pPr>
    </w:p>
    <w:p w:rsidR="00CE0A56" w:rsidRPr="00CE0A56" w:rsidRDefault="00CE0A56" w:rsidP="00CE0A56">
      <w:pPr>
        <w:rPr>
          <w:rFonts w:ascii="Times New Roman" w:hAnsi="Times New Roman" w:cs="Times New Roman"/>
          <w:sz w:val="24"/>
          <w:szCs w:val="24"/>
        </w:rPr>
      </w:pPr>
    </w:p>
    <w:p w:rsidR="00CE0A56" w:rsidRDefault="00CE0A56" w:rsidP="00CE0A56">
      <w:pPr>
        <w:rPr>
          <w:rFonts w:ascii="Times New Roman" w:hAnsi="Times New Roman" w:cs="Times New Roman"/>
          <w:sz w:val="24"/>
          <w:szCs w:val="24"/>
        </w:rPr>
      </w:pPr>
    </w:p>
    <w:p w:rsidR="00A16221" w:rsidRDefault="00A16221" w:rsidP="00CE0A56">
      <w:pPr>
        <w:rPr>
          <w:rFonts w:ascii="Times New Roman" w:hAnsi="Times New Roman" w:cs="Times New Roman"/>
          <w:sz w:val="24"/>
          <w:szCs w:val="24"/>
        </w:rPr>
      </w:pPr>
    </w:p>
    <w:p w:rsidR="00A16221" w:rsidRPr="00CE0A56" w:rsidRDefault="00A16221" w:rsidP="00CE0A56">
      <w:pPr>
        <w:rPr>
          <w:rFonts w:ascii="Times New Roman" w:hAnsi="Times New Roman" w:cs="Times New Roman"/>
          <w:sz w:val="24"/>
          <w:szCs w:val="24"/>
        </w:rPr>
      </w:pPr>
    </w:p>
    <w:p w:rsidR="00CE0A56" w:rsidRDefault="00CE0A56" w:rsidP="00CE0A56">
      <w:pPr>
        <w:rPr>
          <w:rFonts w:ascii="Times New Roman" w:hAnsi="Times New Roman" w:cs="Times New Roman"/>
          <w:sz w:val="24"/>
          <w:szCs w:val="24"/>
          <w:lang w:val="en-US"/>
        </w:rPr>
      </w:pPr>
    </w:p>
    <w:p w:rsidR="00C478E8" w:rsidRDefault="00C478E8" w:rsidP="00CE0A56">
      <w:pPr>
        <w:rPr>
          <w:rFonts w:ascii="Times New Roman" w:hAnsi="Times New Roman" w:cs="Times New Roman"/>
          <w:sz w:val="24"/>
          <w:szCs w:val="24"/>
          <w:lang w:val="en-US"/>
        </w:rPr>
      </w:pPr>
    </w:p>
    <w:p w:rsidR="00CE0A56" w:rsidRDefault="00CE0A56" w:rsidP="00CE0A56">
      <w:pPr>
        <w:rPr>
          <w:rFonts w:ascii="Times New Roman" w:hAnsi="Times New Roman" w:cs="Times New Roman"/>
          <w:sz w:val="24"/>
          <w:szCs w:val="24"/>
          <w:lang w:val="en-US"/>
        </w:rPr>
      </w:pPr>
    </w:p>
    <w:p w:rsidR="00C478E8" w:rsidRPr="00C478E8" w:rsidRDefault="00C478E8" w:rsidP="00CE0A56">
      <w:pPr>
        <w:rPr>
          <w:rFonts w:ascii="Times New Roman" w:hAnsi="Times New Roman" w:cs="Times New Roman"/>
          <w:sz w:val="24"/>
          <w:szCs w:val="24"/>
          <w:lang w:val="en-US"/>
        </w:rPr>
      </w:pPr>
    </w:p>
    <w:p w:rsidR="00CE0A56" w:rsidRPr="00CE0A56" w:rsidRDefault="00CE0A56" w:rsidP="00CE0A56">
      <w:pPr>
        <w:jc w:val="center"/>
        <w:rPr>
          <w:rFonts w:ascii="Times New Roman" w:hAnsi="Times New Roman" w:cs="Times New Roman"/>
          <w:b/>
          <w:sz w:val="24"/>
          <w:szCs w:val="24"/>
        </w:rPr>
      </w:pPr>
      <w:r w:rsidRPr="00CE0A56">
        <w:rPr>
          <w:rFonts w:ascii="Times New Roman" w:hAnsi="Times New Roman" w:cs="Times New Roman"/>
          <w:b/>
          <w:sz w:val="24"/>
          <w:szCs w:val="24"/>
        </w:rPr>
        <w:t xml:space="preserve">ПРИЛОЖЕНИЕ </w:t>
      </w:r>
      <w:proofErr w:type="gramStart"/>
      <w:r w:rsidRPr="00CE0A56">
        <w:rPr>
          <w:rFonts w:ascii="Times New Roman" w:hAnsi="Times New Roman" w:cs="Times New Roman"/>
          <w:b/>
          <w:sz w:val="24"/>
          <w:szCs w:val="24"/>
        </w:rPr>
        <w:t>В</w:t>
      </w:r>
      <w:proofErr w:type="gramEnd"/>
    </w:p>
    <w:p w:rsidR="00CE0A56" w:rsidRDefault="00CE0A56" w:rsidP="00CE0A56">
      <w:pPr>
        <w:jc w:val="center"/>
        <w:rPr>
          <w:rFonts w:ascii="Times New Roman" w:hAnsi="Times New Roman" w:cs="Times New Roman"/>
          <w:b/>
          <w:sz w:val="24"/>
          <w:szCs w:val="24"/>
        </w:rPr>
      </w:pPr>
      <w:r w:rsidRPr="00CE0A56">
        <w:rPr>
          <w:rFonts w:ascii="Times New Roman" w:hAnsi="Times New Roman" w:cs="Times New Roman"/>
          <w:b/>
          <w:sz w:val="24"/>
          <w:szCs w:val="24"/>
        </w:rPr>
        <w:t>Форма плана мероприятий по реализации непрофильных активов АО «</w:t>
      </w:r>
      <w:r w:rsidR="003174AC">
        <w:rPr>
          <w:rFonts w:ascii="Times New Roman" w:hAnsi="Times New Roman" w:cs="Times New Roman"/>
          <w:b/>
          <w:sz w:val="24"/>
          <w:szCs w:val="24"/>
        </w:rPr>
        <w:t>Учхоз «Пригородное»</w:t>
      </w:r>
    </w:p>
    <w:p w:rsidR="00A923E6" w:rsidRDefault="00A923E6" w:rsidP="00CE0A56">
      <w:pPr>
        <w:jc w:val="center"/>
        <w:rPr>
          <w:rFonts w:ascii="Times New Roman" w:hAnsi="Times New Roman" w:cs="Times New Roman"/>
          <w:b/>
          <w:sz w:val="24"/>
          <w:szCs w:val="24"/>
        </w:rPr>
      </w:pPr>
    </w:p>
    <w:tbl>
      <w:tblPr>
        <w:tblW w:w="5000" w:type="pct"/>
        <w:tblLook w:val="04A0" w:firstRow="1" w:lastRow="0" w:firstColumn="1" w:lastColumn="0" w:noHBand="0" w:noVBand="1"/>
      </w:tblPr>
      <w:tblGrid>
        <w:gridCol w:w="833"/>
        <w:gridCol w:w="1851"/>
        <w:gridCol w:w="1964"/>
        <w:gridCol w:w="2384"/>
        <w:gridCol w:w="2038"/>
        <w:gridCol w:w="1573"/>
        <w:gridCol w:w="2546"/>
        <w:gridCol w:w="1597"/>
      </w:tblGrid>
      <w:tr w:rsidR="00A923E6" w:rsidRPr="001C441E" w:rsidTr="00A923E6">
        <w:trPr>
          <w:trHeight w:val="1215"/>
        </w:trPr>
        <w:tc>
          <w:tcPr>
            <w:tcW w:w="282" w:type="pct"/>
            <w:tcBorders>
              <w:top w:val="single" w:sz="4" w:space="0" w:color="auto"/>
              <w:left w:val="single" w:sz="4" w:space="0" w:color="auto"/>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w:t>
            </w:r>
          </w:p>
        </w:tc>
        <w:tc>
          <w:tcPr>
            <w:tcW w:w="626"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Наименование</w:t>
            </w:r>
          </w:p>
        </w:tc>
        <w:tc>
          <w:tcPr>
            <w:tcW w:w="664"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Основные характеристики</w:t>
            </w:r>
          </w:p>
        </w:tc>
        <w:tc>
          <w:tcPr>
            <w:tcW w:w="806"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Адрес (местоположение)</w:t>
            </w:r>
          </w:p>
        </w:tc>
        <w:tc>
          <w:tcPr>
            <w:tcW w:w="689"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xml:space="preserve">Балансовая (остаточная) стоимость, </w:t>
            </w:r>
            <w:proofErr w:type="spellStart"/>
            <w:r w:rsidRPr="001C441E">
              <w:rPr>
                <w:rFonts w:ascii="Times New Roman" w:eastAsia="Times New Roman" w:hAnsi="Times New Roman" w:cs="Times New Roman"/>
                <w:color w:val="000000"/>
                <w:lang w:eastAsia="ru-RU"/>
              </w:rPr>
              <w:t>тыс</w:t>
            </w:r>
            <w:proofErr w:type="gramStart"/>
            <w:r w:rsidRPr="001C441E">
              <w:rPr>
                <w:rFonts w:ascii="Times New Roman" w:eastAsia="Times New Roman" w:hAnsi="Times New Roman" w:cs="Times New Roman"/>
                <w:color w:val="000000"/>
                <w:lang w:eastAsia="ru-RU"/>
              </w:rPr>
              <w:t>.р</w:t>
            </w:r>
            <w:proofErr w:type="gramEnd"/>
            <w:r w:rsidRPr="001C441E">
              <w:rPr>
                <w:rFonts w:ascii="Times New Roman" w:eastAsia="Times New Roman" w:hAnsi="Times New Roman" w:cs="Times New Roman"/>
                <w:color w:val="000000"/>
                <w:lang w:eastAsia="ru-RU"/>
              </w:rPr>
              <w:t>уб</w:t>
            </w:r>
            <w:proofErr w:type="spellEnd"/>
            <w:r w:rsidRPr="001C441E">
              <w:rPr>
                <w:rFonts w:ascii="Times New Roman" w:eastAsia="Times New Roman" w:hAnsi="Times New Roman" w:cs="Times New Roman"/>
                <w:color w:val="000000"/>
                <w:lang w:eastAsia="ru-RU"/>
              </w:rPr>
              <w:t>.</w:t>
            </w:r>
          </w:p>
        </w:tc>
        <w:tc>
          <w:tcPr>
            <w:tcW w:w="532"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8298B" w:rsidP="007B2E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Способ реализации</w:t>
            </w:r>
          </w:p>
        </w:tc>
        <w:tc>
          <w:tcPr>
            <w:tcW w:w="861"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Срок реализац</w:t>
            </w:r>
            <w:r>
              <w:rPr>
                <w:rFonts w:ascii="Times New Roman" w:eastAsia="Times New Roman" w:hAnsi="Times New Roman" w:cs="Times New Roman"/>
                <w:color w:val="000000"/>
                <w:lang w:eastAsia="ru-RU"/>
              </w:rPr>
              <w:t>и</w:t>
            </w:r>
            <w:r w:rsidRPr="001C441E">
              <w:rPr>
                <w:rFonts w:ascii="Times New Roman" w:eastAsia="Times New Roman" w:hAnsi="Times New Roman" w:cs="Times New Roman"/>
                <w:color w:val="000000"/>
                <w:lang w:eastAsia="ru-RU"/>
              </w:rPr>
              <w:t>и</w:t>
            </w:r>
          </w:p>
        </w:tc>
        <w:tc>
          <w:tcPr>
            <w:tcW w:w="540" w:type="pct"/>
            <w:tcBorders>
              <w:top w:val="single" w:sz="4" w:space="0" w:color="auto"/>
              <w:left w:val="nil"/>
              <w:bottom w:val="double" w:sz="6" w:space="0" w:color="auto"/>
              <w:right w:val="single" w:sz="4" w:space="0" w:color="auto"/>
            </w:tcBorders>
            <w:shd w:val="clear" w:color="auto" w:fill="auto"/>
            <w:vAlign w:val="center"/>
            <w:hideMark/>
          </w:tcPr>
          <w:p w:rsidR="00A923E6" w:rsidRPr="001C441E" w:rsidRDefault="00A923E6" w:rsidP="007B2EFB">
            <w:pPr>
              <w:spacing w:after="0" w:line="240" w:lineRule="auto"/>
              <w:jc w:val="center"/>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Примечание</w:t>
            </w:r>
          </w:p>
        </w:tc>
      </w:tr>
      <w:tr w:rsidR="00A923E6" w:rsidRPr="001C441E" w:rsidTr="00A923E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626"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664"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806"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689"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861"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A923E6" w:rsidRPr="001C441E" w:rsidRDefault="00A923E6" w:rsidP="007B2EFB">
            <w:pPr>
              <w:spacing w:after="0" w:line="240" w:lineRule="auto"/>
              <w:rPr>
                <w:rFonts w:ascii="Times New Roman" w:eastAsia="Times New Roman" w:hAnsi="Times New Roman" w:cs="Times New Roman"/>
                <w:color w:val="000000"/>
                <w:lang w:eastAsia="ru-RU"/>
              </w:rPr>
            </w:pPr>
            <w:r w:rsidRPr="001C441E">
              <w:rPr>
                <w:rFonts w:ascii="Times New Roman" w:eastAsia="Times New Roman" w:hAnsi="Times New Roman" w:cs="Times New Roman"/>
                <w:color w:val="000000"/>
                <w:lang w:eastAsia="ru-RU"/>
              </w:rPr>
              <w:t> </w:t>
            </w:r>
          </w:p>
        </w:tc>
      </w:tr>
    </w:tbl>
    <w:p w:rsidR="00A923E6" w:rsidRDefault="00A923E6"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7B2EFB" w:rsidRDefault="007B2EFB" w:rsidP="00CE0A56">
      <w:pPr>
        <w:jc w:val="center"/>
        <w:rPr>
          <w:rFonts w:ascii="Times New Roman" w:hAnsi="Times New Roman" w:cs="Times New Roman"/>
          <w:b/>
          <w:sz w:val="24"/>
          <w:szCs w:val="24"/>
        </w:rPr>
      </w:pPr>
    </w:p>
    <w:p w:rsidR="003812F7" w:rsidRDefault="003812F7" w:rsidP="00CE0A56">
      <w:pPr>
        <w:jc w:val="center"/>
        <w:rPr>
          <w:rFonts w:ascii="Times New Roman" w:hAnsi="Times New Roman" w:cs="Times New Roman"/>
          <w:b/>
          <w:sz w:val="24"/>
          <w:szCs w:val="24"/>
        </w:rPr>
        <w:sectPr w:rsidR="003812F7" w:rsidSect="00A923E6">
          <w:pgSz w:w="16838" w:h="11906" w:orient="landscape"/>
          <w:pgMar w:top="851" w:right="1134" w:bottom="850" w:left="1134" w:header="454" w:footer="340" w:gutter="0"/>
          <w:cols w:space="708"/>
          <w:titlePg/>
          <w:docGrid w:linePitch="360"/>
        </w:sectPr>
      </w:pPr>
    </w:p>
    <w:p w:rsidR="007B2EFB" w:rsidRPr="00CE0A56" w:rsidRDefault="007B2EFB" w:rsidP="007B2EFB">
      <w:pPr>
        <w:jc w:val="center"/>
        <w:rPr>
          <w:rFonts w:ascii="Times New Roman" w:hAnsi="Times New Roman" w:cs="Times New Roman"/>
          <w:b/>
          <w:sz w:val="24"/>
          <w:szCs w:val="24"/>
        </w:rPr>
      </w:pPr>
      <w:r w:rsidRPr="00507F35">
        <w:rPr>
          <w:rFonts w:ascii="Times New Roman" w:hAnsi="Times New Roman" w:cs="Times New Roman"/>
          <w:b/>
          <w:sz w:val="24"/>
          <w:szCs w:val="24"/>
        </w:rPr>
        <w:lastRenderedPageBreak/>
        <w:t>ПРИЛОЖЕНИЕ Г</w:t>
      </w:r>
    </w:p>
    <w:p w:rsidR="007B2EFB" w:rsidRDefault="007B2EFB" w:rsidP="00CE0A56">
      <w:pPr>
        <w:jc w:val="center"/>
        <w:rPr>
          <w:rFonts w:ascii="Times New Roman" w:hAnsi="Times New Roman" w:cs="Times New Roman"/>
          <w:b/>
          <w:sz w:val="24"/>
          <w:szCs w:val="24"/>
        </w:rPr>
      </w:pPr>
      <w:r w:rsidRPr="007B2EFB">
        <w:rPr>
          <w:rFonts w:ascii="Times New Roman" w:hAnsi="Times New Roman" w:cs="Times New Roman"/>
          <w:b/>
          <w:sz w:val="24"/>
          <w:szCs w:val="24"/>
        </w:rPr>
        <w:t xml:space="preserve">Порядок проведения </w:t>
      </w:r>
      <w:r>
        <w:rPr>
          <w:rFonts w:ascii="Times New Roman" w:hAnsi="Times New Roman" w:cs="Times New Roman"/>
          <w:b/>
          <w:sz w:val="24"/>
          <w:szCs w:val="24"/>
        </w:rPr>
        <w:t xml:space="preserve">открытых торгов в форме конкурса/аукциона, </w:t>
      </w:r>
      <w:r w:rsidR="00CD22F4">
        <w:rPr>
          <w:rFonts w:ascii="Times New Roman" w:hAnsi="Times New Roman" w:cs="Times New Roman"/>
          <w:b/>
          <w:sz w:val="24"/>
          <w:szCs w:val="24"/>
        </w:rPr>
        <w:t>а также прямых предложений</w:t>
      </w:r>
    </w:p>
    <w:p w:rsidR="007B2EFB" w:rsidRPr="00507F35" w:rsidRDefault="007B2EFB" w:rsidP="00240347">
      <w:pPr>
        <w:pStyle w:val="a3"/>
        <w:widowControl w:val="0"/>
        <w:numPr>
          <w:ilvl w:val="0"/>
          <w:numId w:val="22"/>
        </w:numPr>
        <w:autoSpaceDE w:val="0"/>
        <w:autoSpaceDN w:val="0"/>
        <w:adjustRightInd w:val="0"/>
        <w:spacing w:after="0" w:line="240" w:lineRule="auto"/>
        <w:ind w:hanging="229"/>
        <w:jc w:val="center"/>
        <w:outlineLvl w:val="0"/>
        <w:rPr>
          <w:rFonts w:ascii="Times New Roman" w:hAnsi="Times New Roman" w:cs="Times New Roman"/>
          <w:b/>
          <w:sz w:val="24"/>
          <w:szCs w:val="24"/>
        </w:rPr>
      </w:pPr>
      <w:r w:rsidRPr="00507F35">
        <w:rPr>
          <w:rFonts w:ascii="Times New Roman" w:hAnsi="Times New Roman" w:cs="Times New Roman"/>
          <w:b/>
          <w:sz w:val="24"/>
          <w:szCs w:val="24"/>
        </w:rPr>
        <w:t>Общие положения</w:t>
      </w:r>
      <w:r w:rsidR="00A97D91" w:rsidRPr="00507F35">
        <w:rPr>
          <w:rFonts w:ascii="Times New Roman" w:hAnsi="Times New Roman" w:cs="Times New Roman"/>
          <w:b/>
          <w:sz w:val="24"/>
          <w:szCs w:val="24"/>
        </w:rPr>
        <w:t xml:space="preserve"> </w:t>
      </w:r>
    </w:p>
    <w:p w:rsidR="00507F35" w:rsidRPr="00507F35" w:rsidRDefault="00507F35" w:rsidP="00507F35">
      <w:pPr>
        <w:pStyle w:val="a3"/>
        <w:widowControl w:val="0"/>
        <w:autoSpaceDE w:val="0"/>
        <w:autoSpaceDN w:val="0"/>
        <w:adjustRightInd w:val="0"/>
        <w:spacing w:after="0" w:line="240" w:lineRule="auto"/>
        <w:ind w:left="1080"/>
        <w:outlineLvl w:val="0"/>
        <w:rPr>
          <w:rFonts w:ascii="Times New Roman" w:hAnsi="Times New Roman" w:cs="Times New Roman"/>
          <w:b/>
          <w:sz w:val="24"/>
          <w:szCs w:val="24"/>
        </w:rPr>
      </w:pPr>
    </w:p>
    <w:p w:rsidR="007B2EFB" w:rsidRPr="00CD22F4"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1. Настоящее П</w:t>
      </w:r>
      <w:r w:rsidR="00CD22F4">
        <w:rPr>
          <w:rFonts w:ascii="Times New Roman" w:hAnsi="Times New Roman" w:cs="Times New Roman"/>
          <w:sz w:val="24"/>
          <w:szCs w:val="24"/>
        </w:rPr>
        <w:t>риложение</w:t>
      </w:r>
      <w:r w:rsidRPr="007B2EFB">
        <w:rPr>
          <w:rFonts w:ascii="Times New Roman" w:hAnsi="Times New Roman" w:cs="Times New Roman"/>
          <w:sz w:val="24"/>
          <w:szCs w:val="24"/>
        </w:rPr>
        <w:t xml:space="preserve"> определяет порядок проведения </w:t>
      </w:r>
      <w:r w:rsidR="00CD22F4">
        <w:rPr>
          <w:rFonts w:ascii="Times New Roman" w:hAnsi="Times New Roman" w:cs="Times New Roman"/>
          <w:sz w:val="24"/>
          <w:szCs w:val="24"/>
        </w:rPr>
        <w:t xml:space="preserve">способов </w:t>
      </w:r>
      <w:r w:rsidR="00CD22F4" w:rsidRPr="00CD22F4">
        <w:rPr>
          <w:rFonts w:ascii="Times New Roman" w:hAnsi="Times New Roman" w:cs="Times New Roman"/>
          <w:sz w:val="24"/>
          <w:szCs w:val="24"/>
        </w:rPr>
        <w:t>реализации непрофильных активов</w:t>
      </w:r>
      <w:r w:rsidR="00CD22F4">
        <w:rPr>
          <w:rFonts w:ascii="Times New Roman" w:hAnsi="Times New Roman" w:cs="Times New Roman"/>
          <w:sz w:val="24"/>
          <w:szCs w:val="24"/>
        </w:rPr>
        <w:t xml:space="preserve"> в форме  торгов (конкурса, </w:t>
      </w:r>
      <w:r w:rsidR="00CD22F4" w:rsidRPr="00CD22F4">
        <w:rPr>
          <w:rFonts w:ascii="Times New Roman" w:hAnsi="Times New Roman" w:cs="Times New Roman"/>
          <w:sz w:val="24"/>
          <w:szCs w:val="24"/>
        </w:rPr>
        <w:t>аукциона</w:t>
      </w:r>
      <w:r w:rsidR="00CD22F4">
        <w:rPr>
          <w:rFonts w:ascii="Times New Roman" w:hAnsi="Times New Roman" w:cs="Times New Roman"/>
          <w:sz w:val="24"/>
          <w:szCs w:val="24"/>
        </w:rPr>
        <w:t>)</w:t>
      </w:r>
      <w:r w:rsidR="00CD22F4" w:rsidRPr="00CD22F4">
        <w:rPr>
          <w:rFonts w:ascii="Times New Roman" w:hAnsi="Times New Roman" w:cs="Times New Roman"/>
          <w:sz w:val="24"/>
          <w:szCs w:val="24"/>
        </w:rPr>
        <w:t xml:space="preserve"> и прямых предложений</w:t>
      </w:r>
      <w:r w:rsidRPr="00CD22F4">
        <w:rPr>
          <w:rFonts w:ascii="Times New Roman" w:hAnsi="Times New Roman" w:cs="Times New Roman"/>
          <w:sz w:val="24"/>
          <w:szCs w:val="24"/>
        </w:rPr>
        <w:t>.</w:t>
      </w:r>
      <w:r w:rsidR="00B203C6">
        <w:rPr>
          <w:rFonts w:ascii="Times New Roman" w:hAnsi="Times New Roman" w:cs="Times New Roman"/>
          <w:sz w:val="24"/>
          <w:szCs w:val="24"/>
        </w:rPr>
        <w:t xml:space="preserve"> </w:t>
      </w:r>
      <w:r w:rsidR="00127F7E">
        <w:rPr>
          <w:rFonts w:ascii="Times New Roman" w:hAnsi="Times New Roman" w:cs="Times New Roman"/>
          <w:sz w:val="24"/>
          <w:szCs w:val="24"/>
        </w:rPr>
        <w:t xml:space="preserve"> А также проведение указанных способов в электронной форме.</w:t>
      </w:r>
    </w:p>
    <w:p w:rsidR="007B2EFB" w:rsidRPr="007B2EFB" w:rsidRDefault="007B2EFB" w:rsidP="007B2EF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7B2EFB">
        <w:rPr>
          <w:rFonts w:ascii="Times New Roman" w:eastAsia="Times New Roman" w:hAnsi="Times New Roman" w:cs="Times New Roman"/>
          <w:sz w:val="24"/>
          <w:szCs w:val="24"/>
          <w:lang w:eastAsia="ru-RU"/>
        </w:rPr>
        <w:t xml:space="preserve">2. При организации и проведении торгов, а также </w:t>
      </w:r>
      <w:r w:rsidR="004523DC">
        <w:rPr>
          <w:rFonts w:ascii="Times New Roman" w:eastAsia="Times New Roman" w:hAnsi="Times New Roman" w:cs="Times New Roman"/>
          <w:sz w:val="24"/>
          <w:szCs w:val="24"/>
          <w:lang w:eastAsia="ru-RU"/>
        </w:rPr>
        <w:t>прямых предложений</w:t>
      </w:r>
      <w:r w:rsidRPr="007B2EFB">
        <w:rPr>
          <w:rFonts w:ascii="Times New Roman" w:eastAsia="Times New Roman" w:hAnsi="Times New Roman" w:cs="Times New Roman"/>
          <w:sz w:val="24"/>
          <w:szCs w:val="24"/>
          <w:lang w:eastAsia="ru-RU"/>
        </w:rPr>
        <w:t xml:space="preserve"> создается постоянно действующая комиссия из числа ра</w:t>
      </w:r>
      <w:r w:rsidR="00CD22F4">
        <w:rPr>
          <w:rFonts w:ascii="Times New Roman" w:eastAsia="Times New Roman" w:hAnsi="Times New Roman" w:cs="Times New Roman"/>
          <w:sz w:val="24"/>
          <w:szCs w:val="24"/>
          <w:lang w:eastAsia="ru-RU"/>
        </w:rPr>
        <w:t>ботников АО «</w:t>
      </w:r>
      <w:r w:rsidR="0018621D">
        <w:rPr>
          <w:rFonts w:ascii="Times New Roman" w:eastAsia="Times New Roman" w:hAnsi="Times New Roman" w:cs="Times New Roman"/>
          <w:sz w:val="24"/>
          <w:szCs w:val="24"/>
          <w:lang w:eastAsia="ru-RU"/>
        </w:rPr>
        <w:t>Учхоз «Пригородное»</w:t>
      </w:r>
      <w:r w:rsidRPr="007B2EFB">
        <w:rPr>
          <w:rFonts w:ascii="Times New Roman" w:eastAsia="Times New Roman" w:hAnsi="Times New Roman" w:cs="Times New Roman"/>
          <w:sz w:val="24"/>
          <w:szCs w:val="24"/>
          <w:lang w:eastAsia="ru-RU"/>
        </w:rPr>
        <w:t xml:space="preserve">. Состав комиссии </w:t>
      </w:r>
      <w:r w:rsidR="00CD22F4">
        <w:rPr>
          <w:rFonts w:ascii="Times New Roman" w:eastAsia="Times New Roman" w:hAnsi="Times New Roman" w:cs="Times New Roman"/>
          <w:sz w:val="24"/>
          <w:szCs w:val="24"/>
          <w:lang w:eastAsia="ru-RU"/>
        </w:rPr>
        <w:t xml:space="preserve">утверждается </w:t>
      </w:r>
      <w:r w:rsidRPr="007B2EFB">
        <w:rPr>
          <w:rFonts w:ascii="Times New Roman" w:eastAsia="Times New Roman" w:hAnsi="Times New Roman" w:cs="Times New Roman"/>
          <w:sz w:val="24"/>
          <w:szCs w:val="24"/>
          <w:lang w:eastAsia="ru-RU"/>
        </w:rPr>
        <w:t xml:space="preserve"> приказ</w:t>
      </w:r>
      <w:r w:rsidR="00CD22F4">
        <w:rPr>
          <w:rFonts w:ascii="Times New Roman" w:eastAsia="Times New Roman" w:hAnsi="Times New Roman" w:cs="Times New Roman"/>
          <w:sz w:val="24"/>
          <w:szCs w:val="24"/>
          <w:lang w:eastAsia="ru-RU"/>
        </w:rPr>
        <w:t>ом генерального директора</w:t>
      </w:r>
      <w:r w:rsidRPr="007B2EFB">
        <w:rPr>
          <w:rFonts w:ascii="Times New Roman" w:eastAsia="Times New Roman" w:hAnsi="Times New Roman" w:cs="Times New Roman"/>
          <w:sz w:val="24"/>
          <w:szCs w:val="24"/>
          <w:lang w:eastAsia="ru-RU"/>
        </w:rPr>
        <w:t xml:space="preserve">.    </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3. Выигравшим торги на аукционе признается лицо, предложившее наиболее высокую цену, а по конкурсу - лицо, которое по заключению комиссии предложило лучшие условия.</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Торги признаются несостоявшимися в случае отсутствия заявок либо участия в них одного участника.</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В случае признания торгов несостоявшимися по причине участия одного участника, комиссией может быть принято решение о заключении сделки с единственным участником без проведения повторных торгов, которое предварительно указывается в протоколе, если такая заявка участника соответствует требованиям, установленным документацией о торгах. Окончательное решение о заключении сделки с единственным участником без проведения повторных торгов </w:t>
      </w:r>
      <w:r w:rsidR="00B203C6">
        <w:rPr>
          <w:rFonts w:ascii="Times New Roman" w:hAnsi="Times New Roman" w:cs="Times New Roman"/>
          <w:sz w:val="24"/>
          <w:szCs w:val="24"/>
        </w:rPr>
        <w:t>принимается решением Совета директоров</w:t>
      </w:r>
      <w:r w:rsidRPr="007B2EFB">
        <w:rPr>
          <w:rFonts w:ascii="Times New Roman" w:hAnsi="Times New Roman" w:cs="Times New Roman"/>
          <w:sz w:val="24"/>
          <w:szCs w:val="24"/>
        </w:rPr>
        <w:t>.</w:t>
      </w:r>
    </w:p>
    <w:p w:rsidR="00B203C6" w:rsidRDefault="007B2EFB" w:rsidP="00B203C6">
      <w:pPr>
        <w:widowControl w:val="0"/>
        <w:spacing w:after="0"/>
        <w:ind w:firstLine="540"/>
        <w:rPr>
          <w:rFonts w:ascii="Times New Roman" w:hAnsi="Times New Roman" w:cs="Times New Roman"/>
          <w:sz w:val="24"/>
          <w:szCs w:val="24"/>
        </w:rPr>
      </w:pPr>
      <w:r w:rsidRPr="007B2EFB">
        <w:rPr>
          <w:rFonts w:ascii="Times New Roman" w:hAnsi="Times New Roman" w:cs="Times New Roman"/>
          <w:sz w:val="24"/>
          <w:szCs w:val="24"/>
        </w:rPr>
        <w:t>Прямые предложения</w:t>
      </w:r>
      <w:r w:rsidR="00A97D91">
        <w:rPr>
          <w:rFonts w:ascii="Times New Roman" w:hAnsi="Times New Roman" w:cs="Times New Roman"/>
          <w:sz w:val="24"/>
          <w:szCs w:val="24"/>
        </w:rPr>
        <w:t xml:space="preserve"> - </w:t>
      </w:r>
      <w:r w:rsidRPr="007B2EFB">
        <w:rPr>
          <w:rFonts w:ascii="Times New Roman" w:hAnsi="Times New Roman" w:cs="Times New Roman"/>
          <w:sz w:val="24"/>
          <w:szCs w:val="24"/>
        </w:rPr>
        <w:t>способ продажи имущества в ускоренном процессе, в с</w:t>
      </w:r>
      <w:r w:rsidR="00B203C6">
        <w:rPr>
          <w:rFonts w:ascii="Times New Roman" w:hAnsi="Times New Roman" w:cs="Times New Roman"/>
          <w:sz w:val="24"/>
          <w:szCs w:val="24"/>
        </w:rPr>
        <w:t>лучае срочной продажи имущества, а также в случаях:</w:t>
      </w:r>
    </w:p>
    <w:p w:rsidR="00B203C6" w:rsidRPr="00BD688F" w:rsidRDefault="00B203C6" w:rsidP="00BD688F">
      <w:pPr>
        <w:pStyle w:val="a3"/>
        <w:widowControl w:val="0"/>
        <w:numPr>
          <w:ilvl w:val="0"/>
          <w:numId w:val="19"/>
        </w:numPr>
        <w:spacing w:after="0"/>
        <w:rPr>
          <w:rFonts w:ascii="Times New Roman" w:hAnsi="Times New Roman" w:cs="Times New Roman"/>
        </w:rPr>
      </w:pPr>
      <w:r w:rsidRPr="00BD688F">
        <w:rPr>
          <w:rFonts w:ascii="Times New Roman" w:hAnsi="Times New Roman" w:cs="Times New Roman"/>
        </w:rPr>
        <w:t xml:space="preserve">если аукцион/конкурс по продаже непрофильного актива признан несостоявшимся по причине отсутствия заявок; </w:t>
      </w:r>
    </w:p>
    <w:p w:rsidR="00B203C6" w:rsidRPr="00BD688F" w:rsidRDefault="00B203C6" w:rsidP="00BD688F">
      <w:pPr>
        <w:pStyle w:val="a3"/>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BD688F">
        <w:rPr>
          <w:rFonts w:ascii="Times New Roman" w:hAnsi="Times New Roman" w:cs="Times New Roman"/>
          <w:sz w:val="24"/>
          <w:szCs w:val="24"/>
        </w:rPr>
        <w:t xml:space="preserve">отказа единственного участника от приобретения; </w:t>
      </w:r>
    </w:p>
    <w:p w:rsidR="007B2EFB" w:rsidRPr="007B2EFB" w:rsidRDefault="00B203C6"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03C6">
        <w:rPr>
          <w:rFonts w:ascii="Times New Roman" w:hAnsi="Times New Roman" w:cs="Times New Roman"/>
          <w:sz w:val="24"/>
          <w:szCs w:val="24"/>
        </w:rPr>
        <w:t xml:space="preserve"> </w:t>
      </w:r>
      <w:bookmarkStart w:id="4" w:name="Par21"/>
      <w:bookmarkEnd w:id="4"/>
      <w:r w:rsidR="007B2EFB" w:rsidRPr="007B2EFB">
        <w:rPr>
          <w:rFonts w:ascii="Times New Roman" w:hAnsi="Times New Roman" w:cs="Times New Roman"/>
          <w:sz w:val="24"/>
          <w:szCs w:val="24"/>
        </w:rPr>
        <w:t xml:space="preserve">4. Лица, желающие принять участие в торгах, </w:t>
      </w:r>
      <w:r>
        <w:rPr>
          <w:rFonts w:ascii="Times New Roman" w:hAnsi="Times New Roman" w:cs="Times New Roman"/>
          <w:sz w:val="24"/>
          <w:szCs w:val="24"/>
        </w:rPr>
        <w:t>прямых предложениях</w:t>
      </w:r>
      <w:r w:rsidR="007B2EFB" w:rsidRPr="007B2EFB">
        <w:rPr>
          <w:rFonts w:ascii="Times New Roman" w:hAnsi="Times New Roman" w:cs="Times New Roman"/>
          <w:sz w:val="24"/>
          <w:szCs w:val="24"/>
        </w:rPr>
        <w:t xml:space="preserve"> признаются претендентами.</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По итогам рассмотрения документов, поданных претендентами на участие в торгах, </w:t>
      </w:r>
      <w:r w:rsidR="00B203C6">
        <w:rPr>
          <w:rFonts w:ascii="Times New Roman" w:hAnsi="Times New Roman" w:cs="Times New Roman"/>
          <w:sz w:val="24"/>
          <w:szCs w:val="24"/>
        </w:rPr>
        <w:t>прямых предложениях</w:t>
      </w:r>
      <w:r w:rsidRPr="007B2EFB">
        <w:rPr>
          <w:rFonts w:ascii="Times New Roman" w:hAnsi="Times New Roman" w:cs="Times New Roman"/>
          <w:sz w:val="24"/>
          <w:szCs w:val="24"/>
        </w:rPr>
        <w:t>, на их соответствие предъявляемым требованиям, комиссия принимает решение о допуске претендента к участию и признании претендента участником или об отказе в допуске к участию с обоснованием такого решения.</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5. Претенденты для участия в торгах, </w:t>
      </w:r>
      <w:r w:rsidR="00B203C6">
        <w:rPr>
          <w:rFonts w:ascii="Times New Roman" w:hAnsi="Times New Roman" w:cs="Times New Roman"/>
          <w:sz w:val="24"/>
          <w:szCs w:val="24"/>
        </w:rPr>
        <w:t>прямых предложениях</w:t>
      </w:r>
      <w:r w:rsidRPr="007B2EFB">
        <w:rPr>
          <w:rFonts w:ascii="Times New Roman" w:hAnsi="Times New Roman" w:cs="Times New Roman"/>
          <w:sz w:val="24"/>
          <w:szCs w:val="24"/>
        </w:rPr>
        <w:t xml:space="preserve"> вносят задаток. Размер задатка, сроки и порядок перечисления, указываются в документации о проведении торгов, </w:t>
      </w:r>
      <w:r w:rsidR="00B203C6">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Подтверждением перечисления задатка в случае внесения наличных в кассу АО «</w:t>
      </w:r>
      <w:r w:rsidR="0018621D">
        <w:rPr>
          <w:rFonts w:ascii="Times New Roman" w:hAnsi="Times New Roman" w:cs="Times New Roman"/>
          <w:sz w:val="24"/>
          <w:szCs w:val="24"/>
        </w:rPr>
        <w:t>Учхоз «Пригородное»</w:t>
      </w:r>
      <w:r w:rsidRPr="007B2EFB">
        <w:rPr>
          <w:rFonts w:ascii="Times New Roman" w:hAnsi="Times New Roman" w:cs="Times New Roman"/>
          <w:sz w:val="24"/>
          <w:szCs w:val="24"/>
        </w:rPr>
        <w:t xml:space="preserve"> является квитанция об оплате. </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Если торги, </w:t>
      </w:r>
      <w:r w:rsidR="00127F7E">
        <w:rPr>
          <w:rFonts w:ascii="Times New Roman" w:hAnsi="Times New Roman" w:cs="Times New Roman"/>
          <w:sz w:val="24"/>
          <w:szCs w:val="24"/>
        </w:rPr>
        <w:t>прямые предложения</w:t>
      </w:r>
      <w:r w:rsidRPr="007B2EFB">
        <w:rPr>
          <w:rFonts w:ascii="Times New Roman" w:hAnsi="Times New Roman" w:cs="Times New Roman"/>
          <w:sz w:val="24"/>
          <w:szCs w:val="24"/>
        </w:rPr>
        <w:t xml:space="preserve"> продажи не состоялись, задаток подлежит возврату. За исключением случая, когда претендент является единственным участником. В таком случае задаток засчитывается в счет оплаты приобретаемого имущества</w:t>
      </w:r>
      <w:r w:rsidR="00127F7E">
        <w:rPr>
          <w:rFonts w:ascii="Times New Roman" w:hAnsi="Times New Roman" w:cs="Times New Roman"/>
          <w:sz w:val="24"/>
          <w:szCs w:val="24"/>
        </w:rPr>
        <w:t xml:space="preserve"> в случае одобрения сделки решением Совета директоров</w:t>
      </w:r>
      <w:r w:rsidRPr="007B2EFB">
        <w:rPr>
          <w:rFonts w:ascii="Times New Roman" w:hAnsi="Times New Roman" w:cs="Times New Roman"/>
          <w:sz w:val="24"/>
          <w:szCs w:val="24"/>
        </w:rPr>
        <w:t xml:space="preserve">. Задаток возвращается также лицам, которые участвовали в торгах, </w:t>
      </w:r>
      <w:r w:rsidR="00127F7E">
        <w:rPr>
          <w:rFonts w:ascii="Times New Roman" w:hAnsi="Times New Roman" w:cs="Times New Roman"/>
          <w:sz w:val="24"/>
          <w:szCs w:val="24"/>
        </w:rPr>
        <w:t>прямых предложениях</w:t>
      </w:r>
      <w:r w:rsidR="007B1DD5">
        <w:rPr>
          <w:rFonts w:ascii="Times New Roman" w:hAnsi="Times New Roman" w:cs="Times New Roman"/>
          <w:sz w:val="24"/>
          <w:szCs w:val="24"/>
        </w:rPr>
        <w:t>,</w:t>
      </w:r>
      <w:r w:rsidRPr="007B2EFB">
        <w:rPr>
          <w:rFonts w:ascii="Times New Roman" w:hAnsi="Times New Roman" w:cs="Times New Roman"/>
          <w:sz w:val="24"/>
          <w:szCs w:val="24"/>
        </w:rPr>
        <w:t xml:space="preserve"> но не выиграли их.</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При заключении договора с лицом, выигравшим торги, </w:t>
      </w:r>
      <w:r w:rsidR="00127F7E">
        <w:rPr>
          <w:rFonts w:ascii="Times New Roman" w:hAnsi="Times New Roman" w:cs="Times New Roman"/>
          <w:sz w:val="24"/>
          <w:szCs w:val="24"/>
        </w:rPr>
        <w:t>прямые предложения</w:t>
      </w:r>
      <w:r w:rsidRPr="007B2EFB">
        <w:rPr>
          <w:rFonts w:ascii="Times New Roman" w:hAnsi="Times New Roman" w:cs="Times New Roman"/>
          <w:sz w:val="24"/>
          <w:szCs w:val="24"/>
        </w:rPr>
        <w:t>, сумма внесенного им задатка засчитывается в счет исполнения обязательств по заключенному договору.</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 В случае принятия решения о заключении договора с единственным участником в результате несостоявшихся торгов, </w:t>
      </w:r>
      <w:r w:rsidR="00127F7E">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задаток засчитывается в оплату приобретаемых </w:t>
      </w:r>
      <w:r w:rsidR="00127F7E">
        <w:rPr>
          <w:rFonts w:ascii="Times New Roman" w:hAnsi="Times New Roman" w:cs="Times New Roman"/>
          <w:sz w:val="24"/>
          <w:szCs w:val="24"/>
        </w:rPr>
        <w:t>активов</w:t>
      </w:r>
      <w:r w:rsidRPr="007B2EFB">
        <w:rPr>
          <w:rFonts w:ascii="Times New Roman" w:hAnsi="Times New Roman" w:cs="Times New Roman"/>
          <w:sz w:val="24"/>
          <w:szCs w:val="24"/>
        </w:rPr>
        <w:t xml:space="preserve">.  </w:t>
      </w:r>
    </w:p>
    <w:p w:rsidR="007B2EFB" w:rsidRDefault="007B2EFB" w:rsidP="007B2EFB">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507F35" w:rsidRDefault="00507F35" w:rsidP="007B2EFB">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507F35" w:rsidRPr="007B2EFB" w:rsidRDefault="00507F35" w:rsidP="007B2EFB">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7B2EFB" w:rsidRPr="00A97D91" w:rsidRDefault="007B2EFB" w:rsidP="007B2EF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97D91">
        <w:rPr>
          <w:rFonts w:ascii="Times New Roman" w:hAnsi="Times New Roman" w:cs="Times New Roman"/>
          <w:b/>
          <w:sz w:val="24"/>
          <w:szCs w:val="24"/>
        </w:rPr>
        <w:lastRenderedPageBreak/>
        <w:t>II. Порядок организации торгов</w:t>
      </w:r>
    </w:p>
    <w:p w:rsidR="00A97D91" w:rsidRPr="007B2EFB" w:rsidRDefault="00A97D91" w:rsidP="007B2EFB">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6. При проведении торгов, </w:t>
      </w:r>
      <w:r w:rsidR="00127F7E">
        <w:rPr>
          <w:rFonts w:ascii="Times New Roman" w:hAnsi="Times New Roman" w:cs="Times New Roman"/>
          <w:sz w:val="24"/>
          <w:szCs w:val="24"/>
        </w:rPr>
        <w:t>прямых предложений</w:t>
      </w:r>
      <w:r w:rsidRPr="007B2EFB">
        <w:rPr>
          <w:rFonts w:ascii="Times New Roman" w:hAnsi="Times New Roman" w:cs="Times New Roman"/>
          <w:sz w:val="24"/>
          <w:szCs w:val="24"/>
        </w:rPr>
        <w:t>, комиссия осуществляет следующие функции:</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определяет место, дату начала и окончания приема заявок на участие в торгах (далее - заявки), место и срок подведения результатов;</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подготавливает документацию для проведения;</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организует подготовку и публикацию документации о проведении на сайте;</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 принимает от претендентов заявки и прилагаемые к ним по описи документы, предусмотренные пунктом </w:t>
      </w:r>
      <w:hyperlink w:anchor="Par96" w:history="1">
        <w:r w:rsidR="00127F7E">
          <w:rPr>
            <w:rFonts w:ascii="Times New Roman" w:hAnsi="Times New Roman" w:cs="Times New Roman"/>
            <w:color w:val="000000" w:themeColor="text1"/>
            <w:sz w:val="24"/>
            <w:szCs w:val="24"/>
          </w:rPr>
          <w:t>9</w:t>
        </w:r>
      </w:hyperlink>
      <w:r w:rsidR="00127F7E">
        <w:rPr>
          <w:rFonts w:ascii="Times New Roman" w:hAnsi="Times New Roman" w:cs="Times New Roman"/>
          <w:color w:val="000000" w:themeColor="text1"/>
          <w:sz w:val="24"/>
          <w:szCs w:val="24"/>
        </w:rPr>
        <w:t xml:space="preserve"> </w:t>
      </w:r>
      <w:r w:rsidRPr="007B2EFB">
        <w:rPr>
          <w:rFonts w:ascii="Times New Roman" w:hAnsi="Times New Roman" w:cs="Times New Roman"/>
          <w:color w:val="000000" w:themeColor="text1"/>
          <w:sz w:val="24"/>
          <w:szCs w:val="24"/>
        </w:rPr>
        <w:t xml:space="preserve"> </w:t>
      </w:r>
      <w:r w:rsidRPr="007B2EFB">
        <w:rPr>
          <w:rFonts w:ascii="Times New Roman" w:hAnsi="Times New Roman" w:cs="Times New Roman"/>
          <w:sz w:val="24"/>
          <w:szCs w:val="24"/>
        </w:rPr>
        <w:t>настоящего По</w:t>
      </w:r>
      <w:r w:rsidR="00127F7E">
        <w:rPr>
          <w:rFonts w:ascii="Times New Roman" w:hAnsi="Times New Roman" w:cs="Times New Roman"/>
          <w:sz w:val="24"/>
          <w:szCs w:val="24"/>
        </w:rPr>
        <w:t>рядка</w:t>
      </w:r>
      <w:r w:rsidRPr="007B2EFB">
        <w:rPr>
          <w:rFonts w:ascii="Times New Roman" w:hAnsi="Times New Roman" w:cs="Times New Roman"/>
          <w:sz w:val="24"/>
          <w:szCs w:val="24"/>
        </w:rPr>
        <w:t>;</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ведет учет заявок по мере их поступления в журнале приема заявок;</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оформляет протокол заседания комиссии о допуске претендентов к участию;</w:t>
      </w:r>
    </w:p>
    <w:p w:rsidR="007B2EFB" w:rsidRPr="007B2EFB"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оформляет протокол о результатах;</w:t>
      </w:r>
    </w:p>
    <w:p w:rsidR="007B2EFB" w:rsidRPr="007B2EFB" w:rsidRDefault="002C23E8"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4F79FA">
        <w:rPr>
          <w:rFonts w:ascii="Times New Roman" w:hAnsi="Times New Roman" w:cs="Times New Roman"/>
          <w:sz w:val="24"/>
          <w:szCs w:val="24"/>
        </w:rPr>
        <w:t>,</w:t>
      </w:r>
      <w:proofErr w:type="gramEnd"/>
      <w:r w:rsidR="007B2EFB" w:rsidRPr="007B2EFB">
        <w:rPr>
          <w:rFonts w:ascii="Times New Roman" w:hAnsi="Times New Roman" w:cs="Times New Roman"/>
          <w:sz w:val="24"/>
          <w:szCs w:val="24"/>
        </w:rPr>
        <w:t xml:space="preserve"> если торги, </w:t>
      </w:r>
      <w:r w:rsidR="00127F7E">
        <w:rPr>
          <w:rFonts w:ascii="Times New Roman" w:hAnsi="Times New Roman" w:cs="Times New Roman"/>
          <w:sz w:val="24"/>
          <w:szCs w:val="24"/>
        </w:rPr>
        <w:t>прямые предложения</w:t>
      </w:r>
      <w:r w:rsidR="007B2EFB" w:rsidRPr="007B2EFB">
        <w:rPr>
          <w:rFonts w:ascii="Times New Roman" w:hAnsi="Times New Roman" w:cs="Times New Roman"/>
          <w:sz w:val="24"/>
          <w:szCs w:val="24"/>
        </w:rPr>
        <w:t xml:space="preserve">, признаны несостоявшимися и представлена только одна заявка на участие, комиссия рассматривает единственную заявку на соответствие требованиям, установленным документацией о торгах, </w:t>
      </w:r>
      <w:r w:rsidR="00127F7E">
        <w:rPr>
          <w:rFonts w:ascii="Times New Roman" w:hAnsi="Times New Roman" w:cs="Times New Roman"/>
          <w:sz w:val="24"/>
          <w:szCs w:val="24"/>
        </w:rPr>
        <w:t>прямых предложений, и оформляет протокол</w:t>
      </w:r>
      <w:r w:rsidR="007B2EFB" w:rsidRPr="007B2EFB">
        <w:rPr>
          <w:rFonts w:ascii="Times New Roman" w:hAnsi="Times New Roman" w:cs="Times New Roman"/>
          <w:sz w:val="24"/>
          <w:szCs w:val="24"/>
        </w:rPr>
        <w:t>.</w:t>
      </w:r>
      <w:r>
        <w:rPr>
          <w:rFonts w:ascii="Times New Roman" w:hAnsi="Times New Roman" w:cs="Times New Roman"/>
          <w:sz w:val="24"/>
          <w:szCs w:val="24"/>
        </w:rPr>
        <w:t xml:space="preserve"> </w:t>
      </w:r>
    </w:p>
    <w:p w:rsidR="00CD22F4" w:rsidRDefault="007B2EFB" w:rsidP="00A97D91">
      <w:pPr>
        <w:widowControl w:val="0"/>
        <w:numPr>
          <w:ilvl w:val="0"/>
          <w:numId w:val="20"/>
        </w:numPr>
        <w:autoSpaceDE w:val="0"/>
        <w:autoSpaceDN w:val="0"/>
        <w:adjustRightInd w:val="0"/>
        <w:spacing w:after="0" w:line="240" w:lineRule="auto"/>
        <w:contextualSpacing/>
        <w:jc w:val="both"/>
        <w:rPr>
          <w:rFonts w:ascii="Times New Roman" w:hAnsi="Times New Roman" w:cs="Times New Roman"/>
          <w:sz w:val="24"/>
          <w:szCs w:val="24"/>
        </w:rPr>
      </w:pPr>
      <w:r w:rsidRPr="00CD22F4">
        <w:rPr>
          <w:rFonts w:ascii="Times New Roman" w:hAnsi="Times New Roman" w:cs="Times New Roman"/>
          <w:sz w:val="24"/>
          <w:szCs w:val="24"/>
        </w:rPr>
        <w:t xml:space="preserve">уведомляет победителя о результатах их проведения и размещает </w:t>
      </w:r>
      <w:r w:rsidR="00CD22F4">
        <w:rPr>
          <w:rFonts w:ascii="Times New Roman" w:hAnsi="Times New Roman" w:cs="Times New Roman"/>
          <w:sz w:val="24"/>
          <w:szCs w:val="24"/>
        </w:rPr>
        <w:t>информацию о победителе.</w:t>
      </w:r>
    </w:p>
    <w:p w:rsidR="007B2EFB" w:rsidRPr="00CD22F4" w:rsidRDefault="007B2EFB" w:rsidP="0053667B">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CD22F4">
        <w:rPr>
          <w:rFonts w:ascii="Times New Roman" w:hAnsi="Times New Roman" w:cs="Times New Roman"/>
          <w:sz w:val="24"/>
          <w:szCs w:val="24"/>
        </w:rPr>
        <w:t xml:space="preserve"> Победитель торгов, </w:t>
      </w:r>
      <w:r w:rsidR="004523DC">
        <w:rPr>
          <w:rFonts w:ascii="Times New Roman" w:hAnsi="Times New Roman" w:cs="Times New Roman"/>
          <w:sz w:val="24"/>
          <w:szCs w:val="24"/>
        </w:rPr>
        <w:t>прямых предложений</w:t>
      </w:r>
      <w:r w:rsidRPr="00CD22F4">
        <w:rPr>
          <w:rFonts w:ascii="Times New Roman" w:hAnsi="Times New Roman" w:cs="Times New Roman"/>
          <w:sz w:val="24"/>
          <w:szCs w:val="24"/>
        </w:rPr>
        <w:t xml:space="preserve"> определяется по результатам их проведения на основании решения комиссии.</w:t>
      </w:r>
    </w:p>
    <w:p w:rsidR="007B2EFB" w:rsidRPr="0053667B" w:rsidRDefault="0053667B" w:rsidP="00DE0885">
      <w:pPr>
        <w:pStyle w:val="Default"/>
        <w:widowControl w:val="0"/>
        <w:ind w:firstLine="540"/>
        <w:jc w:val="both"/>
      </w:pPr>
      <w:bookmarkStart w:id="5" w:name="Par60"/>
      <w:bookmarkEnd w:id="5"/>
      <w:r>
        <w:t>7</w:t>
      </w:r>
      <w:r w:rsidR="007B2EFB" w:rsidRPr="0053667B">
        <w:t>. Документация о проведении торгов,</w:t>
      </w:r>
      <w:r w:rsidRPr="0053667B">
        <w:t xml:space="preserve"> прямых предложений</w:t>
      </w:r>
      <w:r w:rsidR="007B2EFB" w:rsidRPr="0053667B">
        <w:t xml:space="preserve"> публикуется Орг</w:t>
      </w:r>
      <w:r w:rsidR="0018621D">
        <w:t xml:space="preserve">анизатором на сайте </w:t>
      </w:r>
      <w:r w:rsidRPr="0053667B">
        <w:t>электронной торговой площадке, либо</w:t>
      </w:r>
      <w:r w:rsidRPr="0053667B">
        <w:rPr>
          <w:color w:val="auto"/>
        </w:rPr>
        <w:t xml:space="preserve"> </w:t>
      </w:r>
      <w:r w:rsidRPr="005C1116">
        <w:rPr>
          <w:color w:val="auto"/>
        </w:rPr>
        <w:t xml:space="preserve">на официальном сайте в сети «Интернет» для размещения информации о проведении торгов, определенном Правительством Российской Федерации (http://torgi.gov.ru/) </w:t>
      </w:r>
      <w:r w:rsidRPr="0053667B">
        <w:rPr>
          <w:color w:val="auto"/>
        </w:rPr>
        <w:t>(при наличии возможности и регистрации на указанном сайте</w:t>
      </w:r>
      <w:r>
        <w:rPr>
          <w:color w:val="auto"/>
        </w:rPr>
        <w:t xml:space="preserve">) </w:t>
      </w:r>
      <w:r w:rsidR="007B2EFB" w:rsidRPr="0053667B">
        <w:t xml:space="preserve"> не менее чем за тридцать календарных дней до даты окончания приема заявок, для </w:t>
      </w:r>
      <w:r w:rsidR="004523DC">
        <w:t>прямых предложений</w:t>
      </w:r>
      <w:r w:rsidR="007B2EFB" w:rsidRPr="0053667B">
        <w:t xml:space="preserve"> </w:t>
      </w:r>
      <w:proofErr w:type="gramStart"/>
      <w:r w:rsidR="007B2EFB" w:rsidRPr="0053667B">
        <w:t>-н</w:t>
      </w:r>
      <w:proofErr w:type="gramEnd"/>
      <w:r w:rsidR="007B2EFB" w:rsidRPr="0053667B">
        <w:t xml:space="preserve">е менее чем 5 рабочих дней. </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Публикуемая Документация должна содержать:</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сведения о времени, месте и форме торгов/</w:t>
      </w:r>
      <w:r w:rsidR="0053667B">
        <w:rPr>
          <w:rFonts w:ascii="Times New Roman" w:hAnsi="Times New Roman" w:cs="Times New Roman"/>
          <w:sz w:val="24"/>
          <w:szCs w:val="24"/>
        </w:rPr>
        <w:t>прямых предложений</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порядок проведения торгов/</w:t>
      </w:r>
      <w:r w:rsidR="0053667B" w:rsidRPr="0053667B">
        <w:rPr>
          <w:rFonts w:ascii="Times New Roman" w:hAnsi="Times New Roman" w:cs="Times New Roman"/>
          <w:sz w:val="24"/>
          <w:szCs w:val="24"/>
        </w:rPr>
        <w:t xml:space="preserve"> </w:t>
      </w:r>
      <w:r w:rsidR="0053667B">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в том числе информации об оформлении участия в торгах/ </w:t>
      </w:r>
      <w:r w:rsidR="0053667B">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сведения о предмете торгов/ </w:t>
      </w:r>
      <w:r w:rsidR="0053667B">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даты начала и окончания приема заявок и документов;</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адрес места приема заявок и документов;</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требования, предъявляемые к пр</w:t>
      </w:r>
      <w:r w:rsidR="0053667B">
        <w:rPr>
          <w:rFonts w:ascii="Times New Roman" w:hAnsi="Times New Roman" w:cs="Times New Roman"/>
          <w:sz w:val="24"/>
          <w:szCs w:val="24"/>
        </w:rPr>
        <w:t>етендентам (участникам) торгов/прямых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сведения о начальной цене;</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размер задатка и порядок его внесения, а также иные реквизиты необходимые для его перечисления;</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дата и место проведения торгов/</w:t>
      </w:r>
      <w:r w:rsidR="0053667B">
        <w:rPr>
          <w:rFonts w:ascii="Times New Roman" w:hAnsi="Times New Roman" w:cs="Times New Roman"/>
          <w:sz w:val="24"/>
          <w:szCs w:val="24"/>
        </w:rPr>
        <w:t>прямых предложений</w:t>
      </w:r>
      <w:r w:rsidR="0053667B" w:rsidRPr="007B2EFB">
        <w:rPr>
          <w:rFonts w:ascii="Times New Roman" w:hAnsi="Times New Roman" w:cs="Times New Roman"/>
          <w:sz w:val="24"/>
          <w:szCs w:val="24"/>
        </w:rPr>
        <w:t xml:space="preserve"> </w:t>
      </w:r>
      <w:r w:rsidRPr="007B2EFB">
        <w:rPr>
          <w:rFonts w:ascii="Times New Roman" w:hAnsi="Times New Roman" w:cs="Times New Roman"/>
          <w:sz w:val="24"/>
          <w:szCs w:val="24"/>
        </w:rPr>
        <w:t>прод</w:t>
      </w:r>
      <w:r w:rsidR="0053667B">
        <w:rPr>
          <w:rFonts w:ascii="Times New Roman" w:hAnsi="Times New Roman" w:cs="Times New Roman"/>
          <w:sz w:val="24"/>
          <w:szCs w:val="24"/>
        </w:rPr>
        <w:t>ажи и подведения итогов торгов/прямых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способ получения документации для проведения торгов;</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сведения о порядке заключения договора с победителем торгов;</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порядок определения лица, выигравшего торги/ </w:t>
      </w:r>
      <w:r w:rsidR="00487AAD">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иные сведения, которые должна содержать документация о проведении торгов/ </w:t>
      </w:r>
      <w:r w:rsidR="00487AAD">
        <w:rPr>
          <w:rFonts w:ascii="Times New Roman" w:hAnsi="Times New Roman" w:cs="Times New Roman"/>
          <w:sz w:val="24"/>
          <w:szCs w:val="24"/>
        </w:rPr>
        <w:t>прямых предложений</w:t>
      </w:r>
      <w:r w:rsidR="00487AAD" w:rsidRPr="007B2EFB">
        <w:rPr>
          <w:rFonts w:ascii="Times New Roman" w:hAnsi="Times New Roman" w:cs="Times New Roman"/>
          <w:sz w:val="24"/>
          <w:szCs w:val="24"/>
        </w:rPr>
        <w:t xml:space="preserve"> </w:t>
      </w:r>
      <w:r w:rsidRPr="007B2EFB">
        <w:rPr>
          <w:rFonts w:ascii="Times New Roman" w:hAnsi="Times New Roman" w:cs="Times New Roman"/>
          <w:sz w:val="24"/>
          <w:szCs w:val="24"/>
        </w:rPr>
        <w:t xml:space="preserve">в соответствии с требованиями </w:t>
      </w:r>
      <w:hyperlink r:id="rId13" w:history="1">
        <w:r w:rsidRPr="007B2EFB">
          <w:rPr>
            <w:rFonts w:ascii="Times New Roman" w:hAnsi="Times New Roman" w:cs="Times New Roman"/>
            <w:color w:val="0000FF"/>
            <w:sz w:val="24"/>
            <w:szCs w:val="24"/>
          </w:rPr>
          <w:t>законодательства</w:t>
        </w:r>
      </w:hyperlink>
      <w:r w:rsidRPr="007B2EFB">
        <w:rPr>
          <w:rFonts w:ascii="Times New Roman" w:hAnsi="Times New Roman" w:cs="Times New Roman"/>
          <w:sz w:val="24"/>
          <w:szCs w:val="24"/>
        </w:rPr>
        <w:t xml:space="preserve"> Российской Федерации и настоящего По</w:t>
      </w:r>
      <w:r w:rsidR="004523DC">
        <w:rPr>
          <w:rFonts w:ascii="Times New Roman" w:hAnsi="Times New Roman" w:cs="Times New Roman"/>
          <w:sz w:val="24"/>
          <w:szCs w:val="24"/>
        </w:rPr>
        <w:t>рядка</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перечень документов, представляемых претендентами для участия в торгах/ </w:t>
      </w:r>
      <w:r w:rsidR="00487AAD">
        <w:rPr>
          <w:rFonts w:ascii="Times New Roman" w:hAnsi="Times New Roman" w:cs="Times New Roman"/>
          <w:sz w:val="24"/>
          <w:szCs w:val="24"/>
        </w:rPr>
        <w:t>прямых предложений</w:t>
      </w:r>
      <w:r w:rsidRPr="007B2EFB">
        <w:rPr>
          <w:rFonts w:ascii="Times New Roman" w:hAnsi="Times New Roman" w:cs="Times New Roman"/>
          <w:sz w:val="24"/>
          <w:szCs w:val="24"/>
        </w:rPr>
        <w:t>, и требования к их оформлению;</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форму заявки претендента на участие в торгах/ </w:t>
      </w:r>
      <w:r w:rsidR="00487AAD">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tabs>
          <w:tab w:val="left" w:pos="567"/>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требования, предъявляемые к претендентам (участникам);</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сведения о порядке проведения торгов/ </w:t>
      </w:r>
      <w:r w:rsidR="00487AAD">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lastRenderedPageBreak/>
        <w:t>сведения о порядке определения победителя торгов/</w:t>
      </w:r>
      <w:r w:rsidR="00487AAD" w:rsidRPr="00487AAD">
        <w:rPr>
          <w:rFonts w:ascii="Times New Roman" w:hAnsi="Times New Roman" w:cs="Times New Roman"/>
          <w:sz w:val="24"/>
          <w:szCs w:val="24"/>
        </w:rPr>
        <w:t xml:space="preserve"> </w:t>
      </w:r>
      <w:r w:rsidR="00487AAD">
        <w:rPr>
          <w:rFonts w:ascii="Times New Roman" w:hAnsi="Times New Roman" w:cs="Times New Roman"/>
          <w:sz w:val="24"/>
          <w:szCs w:val="24"/>
        </w:rPr>
        <w:t>прямых предложений;</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проект договора, заключаемый с победителем торгов/ </w:t>
      </w:r>
      <w:r w:rsidR="00487AAD">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сведения о порядке уведомления участников торгов/ </w:t>
      </w:r>
      <w:r w:rsidR="00487AAD">
        <w:rPr>
          <w:rFonts w:ascii="Times New Roman" w:hAnsi="Times New Roman" w:cs="Times New Roman"/>
          <w:sz w:val="24"/>
          <w:szCs w:val="24"/>
        </w:rPr>
        <w:t>прямых предложений</w:t>
      </w:r>
      <w:r w:rsidR="00487AAD" w:rsidRPr="007B2EFB">
        <w:rPr>
          <w:rFonts w:ascii="Times New Roman" w:hAnsi="Times New Roman" w:cs="Times New Roman"/>
          <w:sz w:val="24"/>
          <w:szCs w:val="24"/>
        </w:rPr>
        <w:t xml:space="preserve"> </w:t>
      </w:r>
      <w:r w:rsidRPr="007B2EFB">
        <w:rPr>
          <w:rFonts w:ascii="Times New Roman" w:hAnsi="Times New Roman" w:cs="Times New Roman"/>
          <w:sz w:val="24"/>
          <w:szCs w:val="24"/>
        </w:rPr>
        <w:t>о результатах проведения торгов;</w:t>
      </w:r>
    </w:p>
    <w:p w:rsidR="007B2EFB" w:rsidRPr="007B2EFB" w:rsidRDefault="007B2EFB" w:rsidP="00A97D91">
      <w:pPr>
        <w:widowControl w:val="0"/>
        <w:numPr>
          <w:ilvl w:val="0"/>
          <w:numId w:val="21"/>
        </w:numPr>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 xml:space="preserve">сведения о размере задатка, сроке и порядке его внесения, назначении платежа, реквизитах счета для уплаты задатка, порядке его возвращения. </w:t>
      </w:r>
    </w:p>
    <w:p w:rsidR="007B2EFB" w:rsidRPr="007B2EFB" w:rsidRDefault="007B2EFB" w:rsidP="00A97D91">
      <w:pPr>
        <w:numPr>
          <w:ilvl w:val="0"/>
          <w:numId w:val="21"/>
        </w:numPr>
        <w:tabs>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7B2EFB">
        <w:rPr>
          <w:rFonts w:ascii="Times New Roman" w:hAnsi="Times New Roman" w:cs="Times New Roman"/>
          <w:sz w:val="24"/>
          <w:szCs w:val="24"/>
        </w:rPr>
        <w:t>в случае</w:t>
      </w:r>
      <w:proofErr w:type="gramStart"/>
      <w:r w:rsidRPr="007B2EFB">
        <w:rPr>
          <w:rFonts w:ascii="Times New Roman" w:hAnsi="Times New Roman" w:cs="Times New Roman"/>
          <w:sz w:val="24"/>
          <w:szCs w:val="24"/>
        </w:rPr>
        <w:t>,</w:t>
      </w:r>
      <w:proofErr w:type="gramEnd"/>
      <w:r w:rsidRPr="007B2EFB">
        <w:rPr>
          <w:rFonts w:ascii="Times New Roman" w:hAnsi="Times New Roman" w:cs="Times New Roman"/>
          <w:sz w:val="24"/>
          <w:szCs w:val="24"/>
        </w:rPr>
        <w:t xml:space="preserve"> если предметом торгов является только право на заключение договора, в документации о предстоящих торгах/</w:t>
      </w:r>
      <w:r w:rsidR="00487AAD" w:rsidRPr="00487AAD">
        <w:rPr>
          <w:rFonts w:ascii="Times New Roman" w:hAnsi="Times New Roman" w:cs="Times New Roman"/>
          <w:sz w:val="24"/>
          <w:szCs w:val="24"/>
        </w:rPr>
        <w:t xml:space="preserve"> </w:t>
      </w:r>
      <w:r w:rsidR="00487AAD">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должен быть указан предоставляемый для этого срок.</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91"/>
      <w:bookmarkStart w:id="7" w:name="Par96"/>
      <w:bookmarkEnd w:id="6"/>
      <w:bookmarkEnd w:id="7"/>
      <w:r w:rsidRPr="007B2EFB">
        <w:rPr>
          <w:rFonts w:ascii="Times New Roman" w:hAnsi="Times New Roman" w:cs="Times New Roman"/>
          <w:sz w:val="24"/>
          <w:szCs w:val="24"/>
        </w:rPr>
        <w:t>9. Претенденты (лично или через своего уполномоченного представителя) представляют организатору следующие документы:</w:t>
      </w:r>
    </w:p>
    <w:p w:rsidR="007B2EFB" w:rsidRPr="007B2EFB" w:rsidRDefault="007B2EFB" w:rsidP="007B2EFB">
      <w:pPr>
        <w:autoSpaceDE w:val="0"/>
        <w:autoSpaceDN w:val="0"/>
        <w:adjustRightInd w:val="0"/>
        <w:spacing w:after="0" w:line="240" w:lineRule="auto"/>
        <w:ind w:firstLine="709"/>
        <w:jc w:val="both"/>
        <w:rPr>
          <w:rFonts w:ascii="Times New Roman" w:hAnsi="Times New Roman" w:cs="Times New Roman"/>
          <w:bCs/>
          <w:sz w:val="24"/>
          <w:szCs w:val="24"/>
        </w:rPr>
      </w:pPr>
      <w:bookmarkStart w:id="8" w:name="Par97"/>
      <w:bookmarkEnd w:id="8"/>
      <w:r w:rsidRPr="007B2EFB">
        <w:rPr>
          <w:rFonts w:ascii="Times New Roman" w:hAnsi="Times New Roman" w:cs="Times New Roman"/>
          <w:bCs/>
          <w:sz w:val="24"/>
          <w:szCs w:val="24"/>
        </w:rPr>
        <w:t>1) заявку на участие в торгах/</w:t>
      </w:r>
      <w:r w:rsidRPr="007B2EFB">
        <w:rPr>
          <w:rFonts w:ascii="Times New Roman" w:hAnsi="Times New Roman" w:cs="Times New Roman"/>
          <w:sz w:val="24"/>
          <w:szCs w:val="24"/>
        </w:rPr>
        <w:t xml:space="preserve"> </w:t>
      </w:r>
      <w:r w:rsidR="00487AAD">
        <w:rPr>
          <w:rFonts w:ascii="Times New Roman" w:hAnsi="Times New Roman" w:cs="Times New Roman"/>
          <w:sz w:val="24"/>
          <w:szCs w:val="24"/>
        </w:rPr>
        <w:t>прямых предложений</w:t>
      </w:r>
      <w:r w:rsidR="00487AAD" w:rsidRPr="007B2EFB">
        <w:rPr>
          <w:rFonts w:ascii="Times New Roman" w:hAnsi="Times New Roman" w:cs="Times New Roman"/>
          <w:bCs/>
          <w:sz w:val="24"/>
          <w:szCs w:val="24"/>
        </w:rPr>
        <w:t xml:space="preserve"> </w:t>
      </w:r>
      <w:r w:rsidRPr="007B2EFB">
        <w:rPr>
          <w:rFonts w:ascii="Times New Roman" w:hAnsi="Times New Roman" w:cs="Times New Roman"/>
          <w:bCs/>
          <w:sz w:val="24"/>
          <w:szCs w:val="24"/>
        </w:rPr>
        <w:t>по установленной форме с указанием реквизитов счета для возврата задатка. Также заявка может содержать предварительное предложение о цене договора с указанием конкретной суммы, либо без ее указания;</w:t>
      </w:r>
    </w:p>
    <w:p w:rsidR="007B2EFB" w:rsidRPr="007B2EFB" w:rsidRDefault="007B2EFB" w:rsidP="007B2E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2EFB">
        <w:rPr>
          <w:rFonts w:ascii="Times New Roman" w:hAnsi="Times New Roman" w:cs="Times New Roman"/>
          <w:bCs/>
          <w:sz w:val="24"/>
          <w:szCs w:val="24"/>
        </w:rPr>
        <w:t>2) д</w:t>
      </w:r>
      <w:r w:rsidRPr="007B2EFB">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торгах без доверенности). В случае</w:t>
      </w:r>
      <w:proofErr w:type="gramStart"/>
      <w:r w:rsidRPr="007B2EFB">
        <w:rPr>
          <w:rFonts w:ascii="Times New Roman" w:eastAsia="Times New Roman" w:hAnsi="Times New Roman" w:cs="Times New Roman"/>
          <w:sz w:val="24"/>
          <w:szCs w:val="24"/>
          <w:lang w:eastAsia="ru-RU"/>
        </w:rPr>
        <w:t>,</w:t>
      </w:r>
      <w:proofErr w:type="gramEnd"/>
      <w:r w:rsidRPr="007B2EFB">
        <w:rPr>
          <w:rFonts w:ascii="Times New Roman" w:eastAsia="Times New Roman" w:hAnsi="Times New Roman" w:cs="Times New Roman"/>
          <w:sz w:val="24"/>
          <w:szCs w:val="24"/>
          <w:lang w:eastAsia="ru-RU"/>
        </w:rPr>
        <w:t xml:space="preserve"> если от имени претендента действует иное лицо, заявка должна содержать также доверенность на осуществление действий от имени претендента, подписанную руководителем претендента на участие в торгах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7B2EFB">
        <w:rPr>
          <w:rFonts w:ascii="Times New Roman" w:eastAsia="Times New Roman" w:hAnsi="Times New Roman" w:cs="Times New Roman"/>
          <w:sz w:val="24"/>
          <w:szCs w:val="24"/>
          <w:lang w:eastAsia="ru-RU"/>
        </w:rPr>
        <w:t>,</w:t>
      </w:r>
      <w:proofErr w:type="gramEnd"/>
      <w:r w:rsidRPr="007B2EFB">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7B2EFB" w:rsidRPr="007B2EFB" w:rsidRDefault="007B2EFB" w:rsidP="007B2EFB">
      <w:pPr>
        <w:numPr>
          <w:ilvl w:val="0"/>
          <w:numId w:val="14"/>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7B2EFB">
        <w:rPr>
          <w:rFonts w:ascii="Times New Roman" w:eastAsia="Times New Roman" w:hAnsi="Times New Roman" w:cs="Times New Roman"/>
          <w:sz w:val="24"/>
          <w:szCs w:val="24"/>
          <w:lang w:eastAsia="ru-RU"/>
        </w:rPr>
        <w:t>для юридических лиц – копия учредительных документов, для физических лиц – копия паспорта;</w:t>
      </w:r>
    </w:p>
    <w:p w:rsidR="007B2EFB" w:rsidRPr="007B2EFB" w:rsidRDefault="007B2EFB" w:rsidP="007B2EFB">
      <w:pPr>
        <w:numPr>
          <w:ilvl w:val="0"/>
          <w:numId w:val="14"/>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7B2EFB">
        <w:rPr>
          <w:rFonts w:ascii="Times New Roman" w:eastAsia="Times New Roman" w:hAnsi="Times New Roman" w:cs="Times New Roman"/>
          <w:sz w:val="24"/>
          <w:szCs w:val="24"/>
          <w:lang w:eastAsia="ru-RU"/>
        </w:rPr>
        <w:t>полученную не ранее чем за шесть месяцев до дня размещения на официальном сайте документации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документации о проведении торгов, выписку из единого государственного реестра индивидуальных предпринимателей или нотариально заверенную копию такой выписки</w:t>
      </w:r>
      <w:proofErr w:type="gramEnd"/>
      <w:r w:rsidRPr="007B2EFB">
        <w:rPr>
          <w:rFonts w:ascii="Times New Roman" w:eastAsia="Times New Roman" w:hAnsi="Times New Roman" w:cs="Times New Roman"/>
          <w:sz w:val="24"/>
          <w:szCs w:val="24"/>
          <w:lang w:eastAsia="ru-RU"/>
        </w:rPr>
        <w:t xml:space="preserve">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документации о проведении торгов</w:t>
      </w:r>
      <w:r w:rsidR="00945BD9">
        <w:rPr>
          <w:rFonts w:ascii="Times New Roman" w:eastAsia="Times New Roman" w:hAnsi="Times New Roman" w:cs="Times New Roman"/>
          <w:sz w:val="24"/>
          <w:szCs w:val="24"/>
          <w:lang w:eastAsia="ru-RU"/>
        </w:rPr>
        <w:t>/прямых предложений</w:t>
      </w:r>
      <w:r w:rsidRPr="007B2EFB">
        <w:rPr>
          <w:rFonts w:ascii="Times New Roman" w:eastAsia="Times New Roman" w:hAnsi="Times New Roman" w:cs="Times New Roman"/>
          <w:sz w:val="24"/>
          <w:szCs w:val="24"/>
          <w:lang w:eastAsia="ru-RU"/>
        </w:rPr>
        <w:t>;</w:t>
      </w:r>
    </w:p>
    <w:p w:rsidR="007B2EFB" w:rsidRPr="007B2EFB" w:rsidRDefault="007B2EFB" w:rsidP="007B2EFB">
      <w:pPr>
        <w:numPr>
          <w:ilvl w:val="0"/>
          <w:numId w:val="14"/>
        </w:numPr>
        <w:autoSpaceDE w:val="0"/>
        <w:autoSpaceDN w:val="0"/>
        <w:adjustRightInd w:val="0"/>
        <w:spacing w:after="0" w:line="240" w:lineRule="auto"/>
        <w:contextualSpacing/>
        <w:jc w:val="both"/>
        <w:rPr>
          <w:rFonts w:ascii="Times New Roman" w:hAnsi="Times New Roman" w:cs="Times New Roman"/>
          <w:bCs/>
          <w:sz w:val="24"/>
          <w:szCs w:val="24"/>
        </w:rPr>
      </w:pPr>
      <w:r w:rsidRPr="007B2EFB">
        <w:rPr>
          <w:rFonts w:ascii="Times New Roman" w:hAnsi="Times New Roman" w:cs="Times New Roman"/>
          <w:bCs/>
          <w:sz w:val="24"/>
          <w:szCs w:val="24"/>
        </w:rPr>
        <w:t>документы, подтверждающие внесение задатка;</w:t>
      </w:r>
    </w:p>
    <w:p w:rsidR="007B2EFB" w:rsidRPr="007B2EFB" w:rsidRDefault="007B2EFB" w:rsidP="007B2EFB">
      <w:pPr>
        <w:numPr>
          <w:ilvl w:val="0"/>
          <w:numId w:val="14"/>
        </w:numPr>
        <w:tabs>
          <w:tab w:val="left" w:pos="993"/>
        </w:tabs>
        <w:spacing w:after="0" w:line="240" w:lineRule="auto"/>
        <w:ind w:left="0" w:firstLine="709"/>
        <w:contextualSpacing/>
        <w:jc w:val="both"/>
        <w:rPr>
          <w:rFonts w:ascii="Times New Roman" w:hAnsi="Times New Roman" w:cs="Times New Roman"/>
          <w:bCs/>
          <w:sz w:val="24"/>
          <w:szCs w:val="24"/>
        </w:rPr>
      </w:pPr>
      <w:r w:rsidRPr="007B2EFB">
        <w:rPr>
          <w:rFonts w:ascii="Times New Roman" w:hAnsi="Times New Roman" w:cs="Times New Roman"/>
          <w:bCs/>
          <w:sz w:val="24"/>
          <w:szCs w:val="24"/>
        </w:rPr>
        <w:t xml:space="preserve"> </w:t>
      </w:r>
      <w:proofErr w:type="gramStart"/>
      <w:r w:rsidRPr="007B2EFB">
        <w:rPr>
          <w:rFonts w:ascii="Times New Roman" w:hAnsi="Times New Roman" w:cs="Times New Roman"/>
          <w:bCs/>
          <w:sz w:val="24"/>
          <w:szCs w:val="24"/>
        </w:rPr>
        <w:t>решение об одобрении или совершении крупной сделки, или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претендента, желающего принять участие в торгах</w:t>
      </w:r>
      <w:r w:rsidR="00945BD9">
        <w:rPr>
          <w:rFonts w:ascii="Times New Roman" w:hAnsi="Times New Roman" w:cs="Times New Roman"/>
          <w:bCs/>
          <w:sz w:val="24"/>
          <w:szCs w:val="24"/>
        </w:rPr>
        <w:t>/прямых предложениях</w:t>
      </w:r>
      <w:r w:rsidRPr="007B2EFB">
        <w:rPr>
          <w:rFonts w:ascii="Times New Roman" w:hAnsi="Times New Roman" w:cs="Times New Roman"/>
          <w:bCs/>
          <w:sz w:val="24"/>
          <w:szCs w:val="24"/>
        </w:rPr>
        <w:t xml:space="preserve"> по приобретению </w:t>
      </w:r>
      <w:r w:rsidR="00945BD9">
        <w:rPr>
          <w:rFonts w:ascii="Times New Roman" w:hAnsi="Times New Roman" w:cs="Times New Roman"/>
          <w:bCs/>
          <w:sz w:val="24"/>
          <w:szCs w:val="24"/>
        </w:rPr>
        <w:t>активов</w:t>
      </w:r>
      <w:r w:rsidRPr="007B2EFB">
        <w:rPr>
          <w:rFonts w:ascii="Times New Roman" w:hAnsi="Times New Roman" w:cs="Times New Roman"/>
          <w:bCs/>
          <w:sz w:val="24"/>
          <w:szCs w:val="24"/>
        </w:rPr>
        <w:t>, являющегося предметом торгов</w:t>
      </w:r>
      <w:r w:rsidR="00945BD9">
        <w:rPr>
          <w:rFonts w:ascii="Times New Roman" w:hAnsi="Times New Roman" w:cs="Times New Roman"/>
          <w:bCs/>
          <w:sz w:val="24"/>
          <w:szCs w:val="24"/>
        </w:rPr>
        <w:t>/прямых предложений</w:t>
      </w:r>
      <w:r w:rsidRPr="007B2EFB">
        <w:rPr>
          <w:rFonts w:ascii="Times New Roman" w:hAnsi="Times New Roman" w:cs="Times New Roman"/>
          <w:bCs/>
          <w:sz w:val="24"/>
          <w:szCs w:val="24"/>
        </w:rPr>
        <w:t>, либо внесение денежных средств в качестве задатка для участия является</w:t>
      </w:r>
      <w:proofErr w:type="gramEnd"/>
      <w:r w:rsidRPr="007B2EFB">
        <w:rPr>
          <w:rFonts w:ascii="Times New Roman" w:hAnsi="Times New Roman" w:cs="Times New Roman"/>
          <w:bCs/>
          <w:sz w:val="24"/>
          <w:szCs w:val="24"/>
        </w:rPr>
        <w:t xml:space="preserve"> крупной сделкой;</w:t>
      </w:r>
    </w:p>
    <w:p w:rsidR="007B2EFB" w:rsidRPr="007B2EFB" w:rsidRDefault="007B2EFB" w:rsidP="007B2EFB">
      <w:pPr>
        <w:autoSpaceDE w:val="0"/>
        <w:autoSpaceDN w:val="0"/>
        <w:adjustRightInd w:val="0"/>
        <w:spacing w:after="0" w:line="240" w:lineRule="auto"/>
        <w:ind w:firstLine="142"/>
        <w:jc w:val="both"/>
        <w:rPr>
          <w:rFonts w:ascii="Times New Roman" w:hAnsi="Times New Roman" w:cs="Times New Roman"/>
          <w:bCs/>
          <w:sz w:val="24"/>
          <w:szCs w:val="24"/>
        </w:rPr>
      </w:pPr>
      <w:r w:rsidRPr="007B2EFB">
        <w:rPr>
          <w:rFonts w:ascii="Times New Roman" w:hAnsi="Times New Roman" w:cs="Times New Roman"/>
          <w:bCs/>
          <w:sz w:val="24"/>
          <w:szCs w:val="24"/>
        </w:rPr>
        <w:t xml:space="preserve">      9.1. В случае</w:t>
      </w:r>
      <w:proofErr w:type="gramStart"/>
      <w:r w:rsidRPr="007B2EFB">
        <w:rPr>
          <w:rFonts w:ascii="Times New Roman" w:hAnsi="Times New Roman" w:cs="Times New Roman"/>
          <w:bCs/>
          <w:sz w:val="24"/>
          <w:szCs w:val="24"/>
        </w:rPr>
        <w:t>,</w:t>
      </w:r>
      <w:proofErr w:type="gramEnd"/>
      <w:r w:rsidRPr="007B2EFB">
        <w:rPr>
          <w:rFonts w:ascii="Times New Roman" w:hAnsi="Times New Roman" w:cs="Times New Roman"/>
          <w:bCs/>
          <w:sz w:val="24"/>
          <w:szCs w:val="24"/>
        </w:rPr>
        <w:t xml:space="preserve"> если предоставлен документ, который не поддается прочтению (ввиду низкого качества копирования/сканирования, предоставления документов на иностранном языке без перевода на русский язык и др.), документ считается непредставленным и не рассматривается.</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9.2. Один претендент имеет право подать только одну заявку на участие в торгах. 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либо заверенная копия такого документа.</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lastRenderedPageBreak/>
        <w:t xml:space="preserve">9.3. Заявка с прилагаемыми к ней документами регистрируется уполномоченным представителем организатора торгов в  журнале приема заявок с присвоением каждой заявке номера и с указанием даты и времени подачи документов. </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 xml:space="preserve">9.4.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претенденту или его уполномоченному представителю. </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9.5. Претендент имеет право отозвать принятую заявку до окончания срока приема заявок, уведомив об этом (в письменной форме) организатора. Организатор обязан возвратить внесенный задаток претенденту в течение пяти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в документации о проведении торгов.</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9.6. В день определения участников торгов/</w:t>
      </w:r>
      <w:r w:rsidRPr="007B2EFB">
        <w:rPr>
          <w:rFonts w:ascii="Times New Roman" w:hAnsi="Times New Roman" w:cs="Times New Roman"/>
          <w:sz w:val="24"/>
          <w:szCs w:val="24"/>
        </w:rPr>
        <w:t xml:space="preserve"> </w:t>
      </w:r>
      <w:r w:rsidR="00945BD9">
        <w:rPr>
          <w:rFonts w:ascii="Times New Roman" w:hAnsi="Times New Roman" w:cs="Times New Roman"/>
          <w:sz w:val="24"/>
          <w:szCs w:val="24"/>
        </w:rPr>
        <w:t>прямых предложений</w:t>
      </w:r>
      <w:r w:rsidRPr="007B2EFB">
        <w:rPr>
          <w:rFonts w:ascii="Times New Roman" w:hAnsi="Times New Roman" w:cs="Times New Roman"/>
          <w:bCs/>
          <w:sz w:val="24"/>
          <w:szCs w:val="24"/>
        </w:rPr>
        <w:t>, установленный в документации о проведении торгов/</w:t>
      </w:r>
      <w:r w:rsidRPr="007B2EFB">
        <w:rPr>
          <w:rFonts w:ascii="Times New Roman" w:hAnsi="Times New Roman" w:cs="Times New Roman"/>
          <w:sz w:val="24"/>
          <w:szCs w:val="24"/>
        </w:rPr>
        <w:t xml:space="preserve"> </w:t>
      </w:r>
      <w:r w:rsidR="00E25343">
        <w:rPr>
          <w:rFonts w:ascii="Times New Roman" w:hAnsi="Times New Roman" w:cs="Times New Roman"/>
          <w:sz w:val="24"/>
          <w:szCs w:val="24"/>
        </w:rPr>
        <w:t>прямых предложений</w:t>
      </w:r>
      <w:r w:rsidRPr="007B2EFB">
        <w:rPr>
          <w:rFonts w:ascii="Times New Roman" w:hAnsi="Times New Roman" w:cs="Times New Roman"/>
          <w:bCs/>
          <w:sz w:val="24"/>
          <w:szCs w:val="24"/>
        </w:rPr>
        <w:t>,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w:t>
      </w:r>
      <w:r w:rsidRPr="007B2EFB">
        <w:rPr>
          <w:rFonts w:ascii="Times New Roman" w:hAnsi="Times New Roman" w:cs="Times New Roman"/>
          <w:sz w:val="24"/>
          <w:szCs w:val="24"/>
        </w:rPr>
        <w:t xml:space="preserve"> </w:t>
      </w:r>
      <w:r w:rsidR="00E25343">
        <w:rPr>
          <w:rFonts w:ascii="Times New Roman" w:hAnsi="Times New Roman" w:cs="Times New Roman"/>
          <w:sz w:val="24"/>
          <w:szCs w:val="24"/>
        </w:rPr>
        <w:t>прямых предложений</w:t>
      </w:r>
      <w:r w:rsidR="00E25343" w:rsidRPr="007B2EFB">
        <w:rPr>
          <w:rFonts w:ascii="Times New Roman" w:hAnsi="Times New Roman" w:cs="Times New Roman"/>
          <w:bCs/>
          <w:sz w:val="24"/>
          <w:szCs w:val="24"/>
        </w:rPr>
        <w:t xml:space="preserve"> </w:t>
      </w:r>
      <w:r w:rsidRPr="007B2EFB">
        <w:rPr>
          <w:rFonts w:ascii="Times New Roman" w:hAnsi="Times New Roman" w:cs="Times New Roman"/>
          <w:bCs/>
          <w:sz w:val="24"/>
          <w:szCs w:val="24"/>
        </w:rPr>
        <w:t>или об отказе в допуске претендентов к участию в торгах/</w:t>
      </w:r>
      <w:r w:rsidRPr="007B2EFB">
        <w:rPr>
          <w:rFonts w:ascii="Times New Roman" w:hAnsi="Times New Roman" w:cs="Times New Roman"/>
          <w:sz w:val="24"/>
          <w:szCs w:val="24"/>
        </w:rPr>
        <w:t xml:space="preserve"> иного способа продажи</w:t>
      </w:r>
      <w:r w:rsidRPr="007B2EFB">
        <w:rPr>
          <w:rFonts w:ascii="Times New Roman" w:hAnsi="Times New Roman" w:cs="Times New Roman"/>
          <w:bCs/>
          <w:sz w:val="24"/>
          <w:szCs w:val="24"/>
        </w:rPr>
        <w:t xml:space="preserve">, которое оформляется </w:t>
      </w:r>
      <w:hyperlink r:id="rId14" w:history="1">
        <w:r w:rsidRPr="007B2EFB">
          <w:rPr>
            <w:rFonts w:ascii="Times New Roman" w:hAnsi="Times New Roman" w:cs="Times New Roman"/>
            <w:bCs/>
            <w:color w:val="000000"/>
            <w:sz w:val="24"/>
            <w:szCs w:val="24"/>
          </w:rPr>
          <w:t>протоколом</w:t>
        </w:r>
      </w:hyperlink>
      <w:r w:rsidRPr="007B2EFB">
        <w:rPr>
          <w:rFonts w:ascii="Times New Roman" w:hAnsi="Times New Roman" w:cs="Times New Roman"/>
          <w:bCs/>
          <w:sz w:val="24"/>
          <w:szCs w:val="24"/>
        </w:rPr>
        <w:t xml:space="preserve">. </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9.7. Претендент приобретает статус участника торгов/</w:t>
      </w:r>
      <w:r w:rsidRPr="007B2EFB">
        <w:rPr>
          <w:rFonts w:ascii="Times New Roman" w:hAnsi="Times New Roman" w:cs="Times New Roman"/>
          <w:sz w:val="24"/>
          <w:szCs w:val="24"/>
        </w:rPr>
        <w:t xml:space="preserve"> </w:t>
      </w:r>
      <w:r w:rsidR="00E25343">
        <w:rPr>
          <w:rFonts w:ascii="Times New Roman" w:hAnsi="Times New Roman" w:cs="Times New Roman"/>
          <w:sz w:val="24"/>
          <w:szCs w:val="24"/>
        </w:rPr>
        <w:t>прямых предложений</w:t>
      </w:r>
      <w:r w:rsidR="00E25343" w:rsidRPr="007B2EFB">
        <w:rPr>
          <w:rFonts w:ascii="Times New Roman" w:hAnsi="Times New Roman" w:cs="Times New Roman"/>
          <w:bCs/>
          <w:sz w:val="24"/>
          <w:szCs w:val="24"/>
        </w:rPr>
        <w:t xml:space="preserve"> </w:t>
      </w:r>
      <w:r w:rsidRPr="007B2EFB">
        <w:rPr>
          <w:rFonts w:ascii="Times New Roman" w:hAnsi="Times New Roman" w:cs="Times New Roman"/>
          <w:bCs/>
          <w:sz w:val="24"/>
          <w:szCs w:val="24"/>
        </w:rPr>
        <w:t>по результатам рассмотрения поданных заявок, с момента оформления протокола о рассмотрении заявок на участие в торгах/</w:t>
      </w:r>
      <w:r w:rsidRPr="007B2EFB">
        <w:rPr>
          <w:rFonts w:ascii="Times New Roman" w:hAnsi="Times New Roman" w:cs="Times New Roman"/>
          <w:sz w:val="24"/>
          <w:szCs w:val="24"/>
        </w:rPr>
        <w:t xml:space="preserve"> </w:t>
      </w:r>
      <w:r w:rsidR="00E25343">
        <w:rPr>
          <w:rFonts w:ascii="Times New Roman" w:hAnsi="Times New Roman" w:cs="Times New Roman"/>
          <w:sz w:val="24"/>
          <w:szCs w:val="24"/>
        </w:rPr>
        <w:t>прямых предложений</w:t>
      </w:r>
      <w:r w:rsidRPr="007B2EFB">
        <w:rPr>
          <w:rFonts w:ascii="Times New Roman" w:hAnsi="Times New Roman" w:cs="Times New Roman"/>
          <w:bCs/>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9.8. В отдельных случаях в документации для проведения торгов может быть предусмотрено представление дополнительно иных документов.</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Организатор при необходимости вправе запросить у претендента на основании письменного обращения дополнительные сведения и документы в рамках требований, определенных документацией для проведения торгов/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10. Документы, предусмотренные </w:t>
      </w:r>
      <w:hyperlink w:anchor="Par96" w:history="1">
        <w:r w:rsidRPr="007B2EFB">
          <w:rPr>
            <w:rFonts w:ascii="Times New Roman" w:hAnsi="Times New Roman" w:cs="Times New Roman"/>
            <w:color w:val="0000FF"/>
            <w:sz w:val="24"/>
            <w:szCs w:val="24"/>
          </w:rPr>
          <w:t>пунктом 9</w:t>
        </w:r>
      </w:hyperlink>
      <w:r w:rsidRPr="007B2EFB">
        <w:rPr>
          <w:rFonts w:ascii="Times New Roman" w:hAnsi="Times New Roman" w:cs="Times New Roman"/>
          <w:sz w:val="24"/>
          <w:szCs w:val="24"/>
        </w:rPr>
        <w:t xml:space="preserve"> настоящего По</w:t>
      </w:r>
      <w:r w:rsidR="002B4E31">
        <w:rPr>
          <w:rFonts w:ascii="Times New Roman" w:hAnsi="Times New Roman" w:cs="Times New Roman"/>
          <w:sz w:val="24"/>
          <w:szCs w:val="24"/>
        </w:rPr>
        <w:t>рядка</w:t>
      </w:r>
      <w:r w:rsidRPr="007B2EFB">
        <w:rPr>
          <w:rFonts w:ascii="Times New Roman" w:hAnsi="Times New Roman" w:cs="Times New Roman"/>
          <w:sz w:val="24"/>
          <w:szCs w:val="24"/>
        </w:rPr>
        <w:t>, представляются организатору в одном экземпляре на русском языке согласно прилагаемой к ним описи. К документам на иностранном языке прилагается нотариально заверенный перевод на русский язык.</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Прием документов начинается </w:t>
      </w:r>
      <w:proofErr w:type="gramStart"/>
      <w:r w:rsidRPr="007B2EFB">
        <w:rPr>
          <w:rFonts w:ascii="Times New Roman" w:hAnsi="Times New Roman" w:cs="Times New Roman"/>
          <w:sz w:val="24"/>
          <w:szCs w:val="24"/>
        </w:rPr>
        <w:t>с даты опубликования</w:t>
      </w:r>
      <w:proofErr w:type="gramEnd"/>
      <w:r w:rsidRPr="007B2EFB">
        <w:rPr>
          <w:rFonts w:ascii="Times New Roman" w:hAnsi="Times New Roman" w:cs="Times New Roman"/>
          <w:sz w:val="24"/>
          <w:szCs w:val="24"/>
        </w:rPr>
        <w:t xml:space="preserve"> документации о проведении торгов и заканчивается в срок, указанный в документации.</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Правила оформления и приема документов, предусмотренных </w:t>
      </w:r>
      <w:hyperlink w:anchor="Par96" w:history="1">
        <w:r w:rsidRPr="007B2EFB">
          <w:rPr>
            <w:rFonts w:ascii="Times New Roman" w:hAnsi="Times New Roman" w:cs="Times New Roman"/>
            <w:color w:val="0000FF"/>
            <w:sz w:val="24"/>
            <w:szCs w:val="24"/>
          </w:rPr>
          <w:t>9</w:t>
        </w:r>
      </w:hyperlink>
      <w:r w:rsidRPr="007B2EFB">
        <w:rPr>
          <w:rFonts w:ascii="Times New Roman" w:hAnsi="Times New Roman" w:cs="Times New Roman"/>
          <w:sz w:val="24"/>
          <w:szCs w:val="24"/>
        </w:rPr>
        <w:t xml:space="preserve"> настоящего По</w:t>
      </w:r>
      <w:r w:rsidR="002B4E31">
        <w:rPr>
          <w:rFonts w:ascii="Times New Roman" w:hAnsi="Times New Roman" w:cs="Times New Roman"/>
          <w:sz w:val="24"/>
          <w:szCs w:val="24"/>
        </w:rPr>
        <w:t>рядка</w:t>
      </w:r>
      <w:r w:rsidRPr="007B2EFB">
        <w:rPr>
          <w:rFonts w:ascii="Times New Roman" w:hAnsi="Times New Roman" w:cs="Times New Roman"/>
          <w:sz w:val="24"/>
          <w:szCs w:val="24"/>
        </w:rPr>
        <w:t xml:space="preserve">, устанавливаются документацией для проведения торгов/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11. Не допускаются к участию в торгах/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а) претенденты, не представившие все необходимые документы в соответствии с </w:t>
      </w:r>
      <w:hyperlink w:anchor="Par91" w:history="1">
        <w:r w:rsidRPr="007B2EFB">
          <w:rPr>
            <w:rFonts w:ascii="Times New Roman" w:hAnsi="Times New Roman" w:cs="Times New Roman"/>
            <w:color w:val="0000FF"/>
            <w:sz w:val="24"/>
            <w:szCs w:val="24"/>
          </w:rPr>
          <w:t>пунктом</w:t>
        </w:r>
      </w:hyperlink>
      <w:r w:rsidRPr="007B2EFB">
        <w:rPr>
          <w:rFonts w:ascii="Times New Roman" w:hAnsi="Times New Roman" w:cs="Times New Roman"/>
          <w:sz w:val="24"/>
          <w:szCs w:val="24"/>
        </w:rPr>
        <w:t xml:space="preserve"> </w:t>
      </w:r>
      <w:hyperlink w:anchor="Par96" w:history="1">
        <w:r w:rsidRPr="007B2EFB">
          <w:rPr>
            <w:rFonts w:ascii="Times New Roman" w:hAnsi="Times New Roman" w:cs="Times New Roman"/>
            <w:color w:val="0000FF"/>
            <w:sz w:val="24"/>
            <w:szCs w:val="24"/>
          </w:rPr>
          <w:t>9</w:t>
        </w:r>
      </w:hyperlink>
      <w:r w:rsidRPr="007B2EFB">
        <w:rPr>
          <w:rFonts w:ascii="Times New Roman" w:hAnsi="Times New Roman" w:cs="Times New Roman"/>
          <w:sz w:val="24"/>
          <w:szCs w:val="24"/>
        </w:rPr>
        <w:t xml:space="preserve"> настоящего П</w:t>
      </w:r>
      <w:r w:rsidR="002B4E31">
        <w:rPr>
          <w:rFonts w:ascii="Times New Roman" w:hAnsi="Times New Roman" w:cs="Times New Roman"/>
          <w:sz w:val="24"/>
          <w:szCs w:val="24"/>
        </w:rPr>
        <w:t>орядка</w:t>
      </w:r>
      <w:r w:rsidRPr="007B2EFB">
        <w:rPr>
          <w:rFonts w:ascii="Times New Roman" w:hAnsi="Times New Roman" w:cs="Times New Roman"/>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б) претенденты, представившие недостоверную информацию, которая может существенно повлиять на решение о допуске претендента к участию в торгах/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в) претенденты, не внесшие (не перечислившие) задаток в установленный срок.</w:t>
      </w:r>
    </w:p>
    <w:p w:rsidR="002B4E31" w:rsidRDefault="002B4E31" w:rsidP="002B4E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Организатором торгов/прямых предложений</w:t>
      </w:r>
      <w:r w:rsidRPr="007B2EFB">
        <w:rPr>
          <w:rFonts w:ascii="Times New Roman" w:hAnsi="Times New Roman" w:cs="Times New Roman"/>
          <w:sz w:val="24"/>
          <w:szCs w:val="24"/>
        </w:rPr>
        <w:t xml:space="preserve"> </w:t>
      </w:r>
      <w:r w:rsidR="007B2EFB" w:rsidRPr="007B2EFB">
        <w:rPr>
          <w:rFonts w:ascii="Times New Roman" w:hAnsi="Times New Roman" w:cs="Times New Roman"/>
          <w:sz w:val="24"/>
          <w:szCs w:val="24"/>
        </w:rPr>
        <w:t xml:space="preserve">может быть принято решение о внесении изменений в документацию для проведения торгов/ </w:t>
      </w:r>
      <w:r>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w:t>
      </w:r>
      <w:r w:rsidR="007B2EFB" w:rsidRPr="007B2EFB">
        <w:rPr>
          <w:rFonts w:ascii="Times New Roman" w:hAnsi="Times New Roman" w:cs="Times New Roman"/>
          <w:sz w:val="24"/>
          <w:szCs w:val="24"/>
        </w:rPr>
        <w:t xml:space="preserve">или прекращении процедуры в установленные документацией для проведения торгов/ </w:t>
      </w:r>
      <w:r>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w:t>
      </w:r>
      <w:r w:rsidR="007B2EFB" w:rsidRPr="007B2EFB">
        <w:rPr>
          <w:rFonts w:ascii="Times New Roman" w:hAnsi="Times New Roman" w:cs="Times New Roman"/>
          <w:sz w:val="24"/>
          <w:szCs w:val="24"/>
        </w:rPr>
        <w:t>сроки.</w:t>
      </w:r>
    </w:p>
    <w:p w:rsidR="007B2EFB" w:rsidRPr="007B2EFB" w:rsidRDefault="007B2EFB" w:rsidP="002B4E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13. Комиссия до дня проведения торгов/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но не ранее даты окончания приема заявок рассматривает поступившие заявки и принимает решение о допуске претендентов к участию в торгах/иного способа продажи. Решение о допуске претендентов к участию в торгах/ </w:t>
      </w:r>
      <w:r w:rsidR="002B4E31">
        <w:rPr>
          <w:rFonts w:ascii="Times New Roman" w:hAnsi="Times New Roman" w:cs="Times New Roman"/>
          <w:sz w:val="24"/>
          <w:szCs w:val="24"/>
        </w:rPr>
        <w:t>прямых предложений</w:t>
      </w:r>
      <w:r w:rsidR="002B4E31" w:rsidRPr="007B2EFB">
        <w:rPr>
          <w:rFonts w:ascii="Times New Roman" w:hAnsi="Times New Roman" w:cs="Times New Roman"/>
          <w:sz w:val="24"/>
          <w:szCs w:val="24"/>
        </w:rPr>
        <w:t xml:space="preserve"> </w:t>
      </w:r>
      <w:r w:rsidRPr="007B2EFB">
        <w:rPr>
          <w:rFonts w:ascii="Times New Roman" w:hAnsi="Times New Roman" w:cs="Times New Roman"/>
          <w:sz w:val="24"/>
          <w:szCs w:val="24"/>
        </w:rPr>
        <w:t>оформляется протоколом заседания комиссии. О принятом комиссией решении Организатор заблаговременно информирует претендентов.</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14. В день проведения торгов/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 члены комиссии подписывают протокол о результатах торгов/</w:t>
      </w:r>
      <w:r w:rsidR="002B4E31" w:rsidRPr="002B4E31">
        <w:rPr>
          <w:rFonts w:ascii="Times New Roman" w:hAnsi="Times New Roman" w:cs="Times New Roman"/>
          <w:sz w:val="24"/>
          <w:szCs w:val="24"/>
        </w:rPr>
        <w:t xml:space="preserve">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Протокол о результатах торгов/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 xml:space="preserve">, подписывается также всеми участниками торгов/ </w:t>
      </w:r>
      <w:r w:rsidR="002B4E31">
        <w:rPr>
          <w:rFonts w:ascii="Times New Roman" w:hAnsi="Times New Roman" w:cs="Times New Roman"/>
          <w:sz w:val="24"/>
          <w:szCs w:val="24"/>
        </w:rPr>
        <w:t>прямых предложений</w:t>
      </w:r>
      <w:r w:rsidRPr="007B2EFB">
        <w:rPr>
          <w:rFonts w:ascii="Times New Roman" w:hAnsi="Times New Roman" w:cs="Times New Roman"/>
          <w:sz w:val="24"/>
          <w:szCs w:val="24"/>
        </w:rPr>
        <w:t>. При этом отказ участника от подписания протокола не влечет его недействительности. В этом случае в протоколе делается отметка об отказе участника от его подписания.</w:t>
      </w:r>
    </w:p>
    <w:p w:rsidR="007B2EFB" w:rsidRDefault="007B2EFB" w:rsidP="007B2EF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97D91">
        <w:rPr>
          <w:rFonts w:ascii="Times New Roman" w:hAnsi="Times New Roman" w:cs="Times New Roman"/>
          <w:b/>
          <w:sz w:val="24"/>
          <w:szCs w:val="24"/>
        </w:rPr>
        <w:lastRenderedPageBreak/>
        <w:t>II</w:t>
      </w:r>
      <w:r w:rsidR="00A97D91" w:rsidRPr="00A97D91">
        <w:rPr>
          <w:rFonts w:ascii="Times New Roman" w:hAnsi="Times New Roman" w:cs="Times New Roman"/>
          <w:b/>
          <w:sz w:val="24"/>
          <w:szCs w:val="24"/>
        </w:rPr>
        <w:t>I. Порядок проведения  аукциона</w:t>
      </w:r>
    </w:p>
    <w:p w:rsidR="00507F35" w:rsidRPr="00A97D91" w:rsidRDefault="00507F35" w:rsidP="007B2EFB">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15. Аукцион проводится в указанном в документации о проведен</w:t>
      </w:r>
      <w:proofErr w:type="gramStart"/>
      <w:r w:rsidRPr="007B2EFB">
        <w:rPr>
          <w:rFonts w:ascii="Times New Roman" w:hAnsi="Times New Roman" w:cs="Times New Roman"/>
          <w:bCs/>
          <w:sz w:val="24"/>
          <w:szCs w:val="24"/>
        </w:rPr>
        <w:t>ии ау</w:t>
      </w:r>
      <w:proofErr w:type="gramEnd"/>
      <w:r w:rsidRPr="007B2EFB">
        <w:rPr>
          <w:rFonts w:ascii="Times New Roman" w:hAnsi="Times New Roman" w:cs="Times New Roman"/>
          <w:bCs/>
          <w:sz w:val="24"/>
          <w:szCs w:val="24"/>
        </w:rPr>
        <w:t>кциона месте, в соответствующий день и час.</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16. Аукцион, открытый по форме подачи предложений о цене проводится в следующем порядке:</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Аукцион начинается с оглашения организатором наименования, основных характеристик и начальной цены объектов недвижимости, "шага аукциона" и порядка проведения аукциона.</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Участники аукциона  подают предложения о цене предмета Аукциона после оглашения организатором начальной и каждой очередной цены в случае, если готовы купить объекты в соответствии с этой ценой.</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 xml:space="preserve">Каждую последующую цену организатор назначает путем увеличения текущей цены на "шаг аукциона". «Шаг аукциона» устанавливается в процентах от начальной цены договора и указывается в документации о проведении торгов. </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При отсутствии участников аукциона, готовых купить объекты недвижимости в соответствии с названной ценой, Организатор повторяет эту цену.</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17. Победителем аукциона признается тот участник аукциона, который предложил наиболее высокую цену предмета аукциона.</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bCs/>
          <w:sz w:val="24"/>
          <w:szCs w:val="24"/>
        </w:rPr>
        <w:t xml:space="preserve">18. Если по окончании срока подачи заявок на участие в аукционе будет получена только одна заявка на участие, аукцион признается несостоявшимся и </w:t>
      </w:r>
      <w:proofErr w:type="gramStart"/>
      <w:r w:rsidRPr="007B2EFB">
        <w:rPr>
          <w:rFonts w:ascii="Times New Roman" w:hAnsi="Times New Roman" w:cs="Times New Roman"/>
          <w:bCs/>
          <w:sz w:val="24"/>
          <w:szCs w:val="24"/>
        </w:rPr>
        <w:t>комиссия, назначенная организатором рассматривает</w:t>
      </w:r>
      <w:proofErr w:type="gramEnd"/>
      <w:r w:rsidRPr="007B2EFB">
        <w:rPr>
          <w:rFonts w:ascii="Times New Roman" w:hAnsi="Times New Roman" w:cs="Times New Roman"/>
          <w:bCs/>
          <w:sz w:val="24"/>
          <w:szCs w:val="24"/>
        </w:rPr>
        <w:t xml:space="preserve"> ее на соответствие документации. </w:t>
      </w:r>
      <w:proofErr w:type="gramStart"/>
      <w:r w:rsidRPr="007B2EFB">
        <w:rPr>
          <w:rFonts w:ascii="Times New Roman" w:hAnsi="Times New Roman" w:cs="Times New Roman"/>
          <w:bCs/>
          <w:sz w:val="24"/>
          <w:szCs w:val="24"/>
        </w:rPr>
        <w:t>Если рассматриваемая заявка на участие в аукционе и подавший такую заявку, претендент соответствуют требованиям, организатор заключает договор с участником торгов, подавшим такую заявку на условиях документации, проекта договора и заявки на участие в аукционе, поданной участником</w:t>
      </w:r>
      <w:r w:rsidRPr="007B2EFB">
        <w:rPr>
          <w:rFonts w:ascii="Times New Roman" w:eastAsia="Times New Roman" w:hAnsi="Times New Roman" w:cs="Times New Roman"/>
          <w:color w:val="FF0000"/>
          <w:sz w:val="24"/>
          <w:szCs w:val="24"/>
          <w:lang w:eastAsia="ru-RU"/>
        </w:rPr>
        <w:t xml:space="preserve"> </w:t>
      </w:r>
      <w:r w:rsidRPr="007B2EFB">
        <w:rPr>
          <w:rFonts w:ascii="Times New Roman" w:eastAsia="Times New Roman" w:hAnsi="Times New Roman" w:cs="Times New Roman"/>
          <w:sz w:val="24"/>
          <w:szCs w:val="24"/>
          <w:lang w:eastAsia="ru-RU"/>
        </w:rPr>
        <w:t xml:space="preserve">по начальной (минимальной) цене договора, указанной в извещении о проведении, а </w:t>
      </w:r>
      <w:r w:rsidRPr="007B2EFB">
        <w:rPr>
          <w:rFonts w:ascii="Times New Roman" w:hAnsi="Times New Roman" w:cs="Times New Roman"/>
          <w:sz w:val="24"/>
          <w:szCs w:val="24"/>
        </w:rPr>
        <w:t>сумма внесенного им задатка засчитывается в счет исполнения обязательств по заключенному договору.</w:t>
      </w:r>
      <w:proofErr w:type="gramEnd"/>
      <w:r w:rsidRPr="007B2EFB">
        <w:rPr>
          <w:rFonts w:ascii="Times New Roman" w:hAnsi="Times New Roman" w:cs="Times New Roman"/>
          <w:sz w:val="24"/>
          <w:szCs w:val="24"/>
        </w:rPr>
        <w:t xml:space="preserve"> А в случае содержания предварительного предложения в заявке участника о цене договора с указанием конкретной суммы, но не ниже начальной (минимальной), установленной документацией о торгах, то Организатор может принять окончательное решение о заключении договора по цене, указанной в такой заявке. </w:t>
      </w: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 </w:t>
      </w:r>
    </w:p>
    <w:p w:rsidR="007B2EFB" w:rsidRPr="00A97D91" w:rsidRDefault="007B2EFB" w:rsidP="007B2EF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97D91">
        <w:rPr>
          <w:rFonts w:ascii="Times New Roman" w:hAnsi="Times New Roman" w:cs="Times New Roman"/>
          <w:b/>
          <w:sz w:val="24"/>
          <w:szCs w:val="24"/>
        </w:rPr>
        <w:t>IV. Порядок проведения конкурса</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19. При проведении торгов в форме конкура (далее - конкурс), победителем торгов признается участник, который по заключению комиссии предложил лучшее выполнение конкурсных условий, определенных  документацией для проведения конкурса.</w:t>
      </w:r>
    </w:p>
    <w:p w:rsidR="00F40898" w:rsidRDefault="007B2EFB" w:rsidP="00F4089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Условие о цене не может являться единственным конкурсным условием. Дополнительные конкурсные условия устанавливаются в документации для определенного вида объектов недвижимости.</w:t>
      </w:r>
    </w:p>
    <w:p w:rsidR="007B2EFB" w:rsidRPr="007B2EFB" w:rsidRDefault="007B2EFB" w:rsidP="00F4089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 xml:space="preserve">20. Конкурс проводится </w:t>
      </w:r>
      <w:proofErr w:type="gramStart"/>
      <w:r w:rsidRPr="007B2EFB">
        <w:rPr>
          <w:rFonts w:ascii="Times New Roman" w:hAnsi="Times New Roman" w:cs="Times New Roman"/>
          <w:sz w:val="24"/>
          <w:szCs w:val="24"/>
        </w:rPr>
        <w:t>открытым</w:t>
      </w:r>
      <w:proofErr w:type="gramEnd"/>
      <w:r w:rsidRPr="007B2EFB">
        <w:rPr>
          <w:rFonts w:ascii="Times New Roman" w:hAnsi="Times New Roman" w:cs="Times New Roman"/>
          <w:sz w:val="24"/>
          <w:szCs w:val="24"/>
        </w:rPr>
        <w:t xml:space="preserve"> по составу участников. </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21. Конкурсные предложения (документы, описывающие предлагаемое участником выполнение конкурсных условий, определенных решением о совершении сделки на торгах и конкурсной документацией) подаются участниками конкурса открыто в ходе проведения торгов (открытая форма подачи конкурсных предложений) в порядке, определяемом конкурсной документацией.</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FB">
        <w:rPr>
          <w:rFonts w:ascii="Times New Roman" w:hAnsi="Times New Roman" w:cs="Times New Roman"/>
          <w:sz w:val="24"/>
          <w:szCs w:val="24"/>
        </w:rPr>
        <w:t>22. При равенстве по заключению конкурсной комиссии двух и более конкурсных предложений победителем признается тот участник, чья заявка была подана раньше других.</w:t>
      </w:r>
      <w:r w:rsidR="00F40898">
        <w:rPr>
          <w:rFonts w:ascii="Times New Roman" w:hAnsi="Times New Roman" w:cs="Times New Roman"/>
          <w:sz w:val="24"/>
          <w:szCs w:val="24"/>
        </w:rPr>
        <w:t xml:space="preserve"> </w:t>
      </w: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2EFB" w:rsidRPr="00A97D91" w:rsidRDefault="007B2EFB" w:rsidP="007B2EF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97D91">
        <w:rPr>
          <w:rFonts w:ascii="Times New Roman" w:hAnsi="Times New Roman" w:cs="Times New Roman"/>
          <w:b/>
          <w:sz w:val="24"/>
          <w:szCs w:val="24"/>
          <w:lang w:val="en-US"/>
        </w:rPr>
        <w:t>V</w:t>
      </w:r>
      <w:r w:rsidRPr="00A97D91">
        <w:rPr>
          <w:rFonts w:ascii="Times New Roman" w:hAnsi="Times New Roman" w:cs="Times New Roman"/>
          <w:b/>
          <w:sz w:val="24"/>
          <w:szCs w:val="24"/>
        </w:rPr>
        <w:t>. Порядо</w:t>
      </w:r>
      <w:r w:rsidR="00A97D91" w:rsidRPr="00A97D91">
        <w:rPr>
          <w:rFonts w:ascii="Times New Roman" w:hAnsi="Times New Roman" w:cs="Times New Roman"/>
          <w:b/>
          <w:sz w:val="24"/>
          <w:szCs w:val="24"/>
        </w:rPr>
        <w:t>к проведения прямых предложений</w:t>
      </w:r>
    </w:p>
    <w:p w:rsidR="00A97D91" w:rsidRPr="007B2EFB" w:rsidRDefault="00A97D91" w:rsidP="007B2EF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7B2EFB" w:rsidRPr="007B2EFB" w:rsidRDefault="007B2EFB" w:rsidP="007B2EFB">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sz w:val="24"/>
          <w:szCs w:val="24"/>
        </w:rPr>
        <w:t xml:space="preserve">23. </w:t>
      </w:r>
      <w:r w:rsidRPr="007B2EFB">
        <w:rPr>
          <w:rFonts w:ascii="Times New Roman" w:hAnsi="Times New Roman" w:cs="Times New Roman"/>
          <w:bCs/>
          <w:sz w:val="24"/>
          <w:szCs w:val="24"/>
        </w:rPr>
        <w:t>Прямые  предложения проводятся в указанном в документации о проведении прямых предложений месте, в соответствующий день и час.</w:t>
      </w:r>
    </w:p>
    <w:p w:rsidR="007B2EFB" w:rsidRPr="007B2EFB" w:rsidRDefault="007B2EFB" w:rsidP="00A97D91">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lastRenderedPageBreak/>
        <w:t>24. Прямые предложения по форме подачи предложений о цене проводится в следующем порядке:</w:t>
      </w:r>
    </w:p>
    <w:p w:rsidR="007B2EFB" w:rsidRPr="007B2EFB" w:rsidRDefault="007B2EFB" w:rsidP="00A97D91">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Претендент на участие в прямых предложениях подает заявку на участие в запечатанном конверте с указанием цены, по которой хотел бы приобрести имущество, являющегося предметом указанного способа продажи. Но не ниже начальной максимальной.</w:t>
      </w:r>
    </w:p>
    <w:p w:rsidR="007B2EFB" w:rsidRPr="007B2EFB" w:rsidRDefault="007B2EFB" w:rsidP="00A97D91">
      <w:pPr>
        <w:autoSpaceDE w:val="0"/>
        <w:autoSpaceDN w:val="0"/>
        <w:adjustRightInd w:val="0"/>
        <w:spacing w:after="0" w:line="240" w:lineRule="auto"/>
        <w:ind w:firstLine="540"/>
        <w:jc w:val="both"/>
        <w:rPr>
          <w:rFonts w:ascii="Times New Roman" w:hAnsi="Times New Roman" w:cs="Times New Roman"/>
          <w:bCs/>
          <w:sz w:val="24"/>
          <w:szCs w:val="24"/>
        </w:rPr>
      </w:pPr>
      <w:r w:rsidRPr="007B2EFB">
        <w:rPr>
          <w:rFonts w:ascii="Times New Roman" w:hAnsi="Times New Roman" w:cs="Times New Roman"/>
          <w:bCs/>
          <w:sz w:val="24"/>
          <w:szCs w:val="24"/>
        </w:rPr>
        <w:t>25. Победителем прямых предложений признается участник, который предложил наиболее высокую цену.</w:t>
      </w:r>
    </w:p>
    <w:p w:rsidR="007B2EFB" w:rsidRDefault="00F40898" w:rsidP="00A97D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26</w:t>
      </w:r>
      <w:r w:rsidR="007B2EFB" w:rsidRPr="007B2EFB">
        <w:rPr>
          <w:rFonts w:ascii="Times New Roman" w:hAnsi="Times New Roman" w:cs="Times New Roman"/>
          <w:bCs/>
          <w:sz w:val="24"/>
          <w:szCs w:val="24"/>
        </w:rPr>
        <w:t xml:space="preserve">. Если по окончании срока подачи заявок на участие в прямых предложениях будет получена только одна заявка на участие, прямые предложения признаются несостоявшимися и </w:t>
      </w:r>
      <w:proofErr w:type="gramStart"/>
      <w:r w:rsidR="007B2EFB" w:rsidRPr="007B2EFB">
        <w:rPr>
          <w:rFonts w:ascii="Times New Roman" w:hAnsi="Times New Roman" w:cs="Times New Roman"/>
          <w:bCs/>
          <w:sz w:val="24"/>
          <w:szCs w:val="24"/>
        </w:rPr>
        <w:t>комиссия, назначенная организатором рассматривает</w:t>
      </w:r>
      <w:proofErr w:type="gramEnd"/>
      <w:r w:rsidR="007B2EFB" w:rsidRPr="007B2EFB">
        <w:rPr>
          <w:rFonts w:ascii="Times New Roman" w:hAnsi="Times New Roman" w:cs="Times New Roman"/>
          <w:bCs/>
          <w:sz w:val="24"/>
          <w:szCs w:val="24"/>
        </w:rPr>
        <w:t xml:space="preserve"> ее на соответствие документации. </w:t>
      </w:r>
      <w:proofErr w:type="gramStart"/>
      <w:r w:rsidR="007B2EFB" w:rsidRPr="007B2EFB">
        <w:rPr>
          <w:rFonts w:ascii="Times New Roman" w:hAnsi="Times New Roman" w:cs="Times New Roman"/>
          <w:bCs/>
          <w:sz w:val="24"/>
          <w:szCs w:val="24"/>
        </w:rPr>
        <w:t>Если рассматриваемая заявка на участие и подавший такую заявку, претендент соответствуют требованиям, организатор заключает договор с участником, подавшим такую заявку на условиях документации, проекта договора и заявки на участие, поданной участником</w:t>
      </w:r>
      <w:r w:rsidR="007B2EFB" w:rsidRPr="007B2EFB">
        <w:rPr>
          <w:rFonts w:ascii="Times New Roman" w:eastAsia="Times New Roman" w:hAnsi="Times New Roman" w:cs="Times New Roman"/>
          <w:color w:val="FF0000"/>
          <w:sz w:val="24"/>
          <w:szCs w:val="24"/>
          <w:lang w:eastAsia="ru-RU"/>
        </w:rPr>
        <w:t xml:space="preserve"> </w:t>
      </w:r>
      <w:r w:rsidR="007B2EFB" w:rsidRPr="007B2EFB">
        <w:rPr>
          <w:rFonts w:ascii="Times New Roman" w:eastAsia="Times New Roman" w:hAnsi="Times New Roman" w:cs="Times New Roman"/>
          <w:sz w:val="24"/>
          <w:szCs w:val="24"/>
          <w:lang w:eastAsia="ru-RU"/>
        </w:rPr>
        <w:t xml:space="preserve">по цене, предложенной таким участником, но не ниже начальной максимальной, а </w:t>
      </w:r>
      <w:r w:rsidR="007B2EFB" w:rsidRPr="007B2EFB">
        <w:rPr>
          <w:rFonts w:ascii="Times New Roman" w:hAnsi="Times New Roman" w:cs="Times New Roman"/>
          <w:sz w:val="24"/>
          <w:szCs w:val="24"/>
        </w:rPr>
        <w:t xml:space="preserve">сумма внесенного им задатка засчитывается в счет исполнения обязательств по заключенному договору. </w:t>
      </w:r>
      <w:proofErr w:type="gramEnd"/>
    </w:p>
    <w:p w:rsidR="00A97D91" w:rsidRDefault="00A97D91" w:rsidP="00A97D91">
      <w:pPr>
        <w:autoSpaceDE w:val="0"/>
        <w:autoSpaceDN w:val="0"/>
        <w:adjustRightInd w:val="0"/>
        <w:spacing w:after="0" w:line="240" w:lineRule="auto"/>
        <w:ind w:firstLine="540"/>
        <w:jc w:val="both"/>
        <w:rPr>
          <w:rFonts w:ascii="Times New Roman" w:hAnsi="Times New Roman" w:cs="Times New Roman"/>
          <w:sz w:val="24"/>
          <w:szCs w:val="24"/>
        </w:rPr>
      </w:pPr>
    </w:p>
    <w:p w:rsidR="00A97D91" w:rsidRDefault="00F40898" w:rsidP="00A97D91">
      <w:pPr>
        <w:autoSpaceDE w:val="0"/>
        <w:autoSpaceDN w:val="0"/>
        <w:adjustRightInd w:val="0"/>
        <w:spacing w:after="0" w:line="240" w:lineRule="auto"/>
        <w:ind w:firstLine="540"/>
        <w:jc w:val="center"/>
        <w:rPr>
          <w:rFonts w:ascii="Times New Roman" w:hAnsi="Times New Roman" w:cs="Times New Roman"/>
          <w:b/>
          <w:sz w:val="24"/>
          <w:szCs w:val="24"/>
        </w:rPr>
      </w:pPr>
      <w:r w:rsidRPr="00A97D91">
        <w:rPr>
          <w:rFonts w:ascii="Times New Roman" w:hAnsi="Times New Roman" w:cs="Times New Roman"/>
          <w:b/>
          <w:sz w:val="24"/>
          <w:szCs w:val="24"/>
          <w:lang w:val="en-US"/>
        </w:rPr>
        <w:t>VI</w:t>
      </w:r>
      <w:r w:rsidRPr="00A97D91">
        <w:rPr>
          <w:rFonts w:ascii="Times New Roman" w:hAnsi="Times New Roman" w:cs="Times New Roman"/>
          <w:b/>
          <w:sz w:val="24"/>
          <w:szCs w:val="24"/>
        </w:rPr>
        <w:t xml:space="preserve">. Порядок проведения способов реализации непрофильных активов </w:t>
      </w:r>
    </w:p>
    <w:p w:rsidR="00F40898" w:rsidRPr="00A97D91" w:rsidRDefault="00F40898" w:rsidP="00A97D91">
      <w:pPr>
        <w:autoSpaceDE w:val="0"/>
        <w:autoSpaceDN w:val="0"/>
        <w:adjustRightInd w:val="0"/>
        <w:spacing w:after="0" w:line="240" w:lineRule="auto"/>
        <w:ind w:firstLine="540"/>
        <w:jc w:val="center"/>
        <w:rPr>
          <w:rFonts w:ascii="Times New Roman" w:hAnsi="Times New Roman" w:cs="Times New Roman"/>
          <w:b/>
          <w:sz w:val="24"/>
          <w:szCs w:val="24"/>
        </w:rPr>
      </w:pPr>
      <w:r w:rsidRPr="00A97D91">
        <w:rPr>
          <w:rFonts w:ascii="Times New Roman" w:hAnsi="Times New Roman" w:cs="Times New Roman"/>
          <w:b/>
          <w:sz w:val="24"/>
          <w:szCs w:val="24"/>
        </w:rPr>
        <w:t>в электронной форме</w:t>
      </w:r>
    </w:p>
    <w:p w:rsidR="00F40898" w:rsidRPr="00F40898" w:rsidRDefault="00F40898" w:rsidP="00A97D91">
      <w:pPr>
        <w:autoSpaceDE w:val="0"/>
        <w:autoSpaceDN w:val="0"/>
        <w:adjustRightInd w:val="0"/>
        <w:spacing w:after="0" w:line="240" w:lineRule="auto"/>
        <w:ind w:firstLine="540"/>
        <w:jc w:val="both"/>
        <w:rPr>
          <w:rFonts w:ascii="Times New Roman" w:hAnsi="Times New Roman" w:cs="Times New Roman"/>
          <w:sz w:val="24"/>
          <w:szCs w:val="24"/>
        </w:rPr>
      </w:pPr>
    </w:p>
    <w:p w:rsidR="007B2EFB" w:rsidRPr="0018621D" w:rsidRDefault="00E25343" w:rsidP="00A97D91">
      <w:pPr>
        <w:widowControl w:val="0"/>
        <w:autoSpaceDE w:val="0"/>
        <w:autoSpaceDN w:val="0"/>
        <w:adjustRightInd w:val="0"/>
        <w:spacing w:after="0" w:line="240" w:lineRule="auto"/>
        <w:ind w:firstLine="540"/>
        <w:jc w:val="both"/>
        <w:rPr>
          <w:sz w:val="24"/>
          <w:szCs w:val="24"/>
        </w:rPr>
      </w:pPr>
      <w:r w:rsidRPr="0018621D">
        <w:rPr>
          <w:rFonts w:ascii="Times New Roman" w:hAnsi="Times New Roman" w:cs="Times New Roman"/>
          <w:sz w:val="24"/>
          <w:szCs w:val="24"/>
        </w:rPr>
        <w:t>Проведение торгов (конкурсов, аукционов), прямых предложений проводятся с помощью привлечения электронной торговой площадки, указанной в  перечне операторов специализированных электронных площадок для организации продажи нефинансовых активов в электронной форме, утвержденным Распоряжение</w:t>
      </w:r>
      <w:r w:rsidR="008616C1" w:rsidRPr="0018621D">
        <w:rPr>
          <w:rFonts w:ascii="Times New Roman" w:hAnsi="Times New Roman" w:cs="Times New Roman"/>
          <w:sz w:val="24"/>
          <w:szCs w:val="24"/>
        </w:rPr>
        <w:t>м</w:t>
      </w:r>
      <w:r w:rsidRPr="0018621D">
        <w:rPr>
          <w:rFonts w:ascii="Times New Roman" w:hAnsi="Times New Roman" w:cs="Times New Roman"/>
          <w:sz w:val="24"/>
          <w:szCs w:val="24"/>
        </w:rPr>
        <w:t xml:space="preserve"> Правительства РФ от 12.07.2018 № 1447-р</w:t>
      </w:r>
      <w:r w:rsidR="008616C1" w:rsidRPr="0018621D">
        <w:rPr>
          <w:rFonts w:ascii="Times New Roman" w:hAnsi="Times New Roman" w:cs="Times New Roman"/>
          <w:sz w:val="24"/>
          <w:szCs w:val="24"/>
        </w:rPr>
        <w:t xml:space="preserve"> в соответствие </w:t>
      </w:r>
      <w:r w:rsidR="00356C1A" w:rsidRPr="0018621D">
        <w:rPr>
          <w:rFonts w:ascii="Times New Roman" w:hAnsi="Times New Roman" w:cs="Times New Roman"/>
          <w:sz w:val="24"/>
          <w:szCs w:val="24"/>
        </w:rPr>
        <w:t>с</w:t>
      </w:r>
      <w:r w:rsidR="008616C1" w:rsidRPr="0018621D">
        <w:rPr>
          <w:rFonts w:ascii="Times New Roman" w:hAnsi="Times New Roman" w:cs="Times New Roman"/>
          <w:sz w:val="24"/>
          <w:szCs w:val="24"/>
        </w:rPr>
        <w:t xml:space="preserve"> регламентом работы</w:t>
      </w:r>
      <w:r w:rsidR="00356C1A" w:rsidRPr="0018621D">
        <w:rPr>
          <w:rFonts w:ascii="Times New Roman" w:hAnsi="Times New Roman" w:cs="Times New Roman"/>
          <w:sz w:val="24"/>
          <w:szCs w:val="24"/>
        </w:rPr>
        <w:t xml:space="preserve"> такой площадки</w:t>
      </w:r>
      <w:r w:rsidRPr="0018621D">
        <w:rPr>
          <w:rFonts w:ascii="Times New Roman" w:hAnsi="Times New Roman" w:cs="Times New Roman"/>
          <w:sz w:val="24"/>
          <w:szCs w:val="24"/>
        </w:rPr>
        <w:t>.</w:t>
      </w:r>
      <w:r w:rsidRPr="0018621D">
        <w:rPr>
          <w:sz w:val="24"/>
          <w:szCs w:val="24"/>
        </w:rPr>
        <w:t xml:space="preserve">  </w:t>
      </w:r>
    </w:p>
    <w:p w:rsidR="00356C1A" w:rsidRPr="0018621D" w:rsidRDefault="00356C1A" w:rsidP="007B2EFB">
      <w:pPr>
        <w:widowControl w:val="0"/>
        <w:autoSpaceDE w:val="0"/>
        <w:autoSpaceDN w:val="0"/>
        <w:adjustRightInd w:val="0"/>
        <w:spacing w:after="0" w:line="240" w:lineRule="auto"/>
        <w:ind w:firstLine="540"/>
        <w:rPr>
          <w:rFonts w:ascii="Times New Roman" w:hAnsi="Times New Roman" w:cs="Times New Roman"/>
          <w:sz w:val="24"/>
          <w:szCs w:val="24"/>
        </w:rPr>
      </w:pPr>
    </w:p>
    <w:p w:rsidR="007B2EFB" w:rsidRPr="007B2EFB" w:rsidRDefault="007B2EFB" w:rsidP="007B2E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2EFB" w:rsidRPr="00CE0A56" w:rsidRDefault="007B2EFB" w:rsidP="00CE0A56">
      <w:pPr>
        <w:jc w:val="center"/>
        <w:rPr>
          <w:rFonts w:ascii="Times New Roman" w:hAnsi="Times New Roman" w:cs="Times New Roman"/>
          <w:b/>
          <w:sz w:val="24"/>
          <w:szCs w:val="24"/>
        </w:rPr>
      </w:pPr>
    </w:p>
    <w:sectPr w:rsidR="007B2EFB" w:rsidRPr="00CE0A56" w:rsidSect="003812F7">
      <w:pgSz w:w="11906" w:h="16838"/>
      <w:pgMar w:top="1134" w:right="850" w:bottom="1134" w:left="851"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35" w:rsidRDefault="004A3F35" w:rsidP="00DD25CE">
      <w:pPr>
        <w:spacing w:after="0" w:line="240" w:lineRule="auto"/>
      </w:pPr>
      <w:r>
        <w:separator/>
      </w:r>
    </w:p>
  </w:endnote>
  <w:endnote w:type="continuationSeparator" w:id="0">
    <w:p w:rsidR="004A3F35" w:rsidRDefault="004A3F35" w:rsidP="00DD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99234"/>
      <w:docPartObj>
        <w:docPartGallery w:val="Page Numbers (Bottom of Page)"/>
        <w:docPartUnique/>
      </w:docPartObj>
    </w:sdtPr>
    <w:sdtEndPr/>
    <w:sdtContent>
      <w:p w:rsidR="00F32E3A" w:rsidRDefault="00F32E3A">
        <w:pPr>
          <w:pStyle w:val="a6"/>
          <w:jc w:val="right"/>
        </w:pPr>
        <w:r>
          <w:fldChar w:fldCharType="begin"/>
        </w:r>
        <w:r>
          <w:instrText>PAGE   \* MERGEFORMAT</w:instrText>
        </w:r>
        <w:r>
          <w:fldChar w:fldCharType="separate"/>
        </w:r>
        <w:r w:rsidR="009B3A83">
          <w:rPr>
            <w:noProof/>
          </w:rPr>
          <w:t>1</w:t>
        </w:r>
        <w:r>
          <w:fldChar w:fldCharType="end"/>
        </w:r>
      </w:p>
    </w:sdtContent>
  </w:sdt>
  <w:p w:rsidR="00F32E3A" w:rsidRDefault="00F32E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576112"/>
      <w:docPartObj>
        <w:docPartGallery w:val="Page Numbers (Bottom of Page)"/>
        <w:docPartUnique/>
      </w:docPartObj>
    </w:sdtPr>
    <w:sdtEndPr>
      <w:rPr>
        <w:color w:val="FFFFFF" w:themeColor="background1"/>
      </w:rPr>
    </w:sdtEndPr>
    <w:sdtContent>
      <w:p w:rsidR="00F32E3A" w:rsidRPr="00073CAB" w:rsidRDefault="00F32E3A">
        <w:pPr>
          <w:pStyle w:val="a6"/>
          <w:jc w:val="right"/>
          <w:rPr>
            <w:color w:val="FFFFFF" w:themeColor="background1"/>
          </w:rPr>
        </w:pPr>
        <w:r w:rsidRPr="00073CAB">
          <w:rPr>
            <w:color w:val="FFFFFF" w:themeColor="background1"/>
          </w:rPr>
          <w:fldChar w:fldCharType="begin"/>
        </w:r>
        <w:r w:rsidRPr="00073CAB">
          <w:rPr>
            <w:color w:val="FFFFFF" w:themeColor="background1"/>
          </w:rPr>
          <w:instrText>PAGE   \* MERGEFORMAT</w:instrText>
        </w:r>
        <w:r w:rsidRPr="00073CAB">
          <w:rPr>
            <w:color w:val="FFFFFF" w:themeColor="background1"/>
          </w:rPr>
          <w:fldChar w:fldCharType="separate"/>
        </w:r>
        <w:r w:rsidR="009B3A83">
          <w:rPr>
            <w:noProof/>
            <w:color w:val="FFFFFF" w:themeColor="background1"/>
          </w:rPr>
          <w:t>15</w:t>
        </w:r>
        <w:r w:rsidRPr="00073CAB">
          <w:rPr>
            <w:color w:val="FFFFFF" w:themeColor="background1"/>
          </w:rPr>
          <w:fldChar w:fldCharType="end"/>
        </w:r>
      </w:p>
    </w:sdtContent>
  </w:sdt>
  <w:p w:rsidR="00F32E3A" w:rsidRDefault="00F32E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35" w:rsidRDefault="004A3F35" w:rsidP="00DD25CE">
      <w:pPr>
        <w:spacing w:after="0" w:line="240" w:lineRule="auto"/>
      </w:pPr>
      <w:r>
        <w:separator/>
      </w:r>
    </w:p>
  </w:footnote>
  <w:footnote w:type="continuationSeparator" w:id="0">
    <w:p w:rsidR="004A3F35" w:rsidRDefault="004A3F35" w:rsidP="00DD2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3A" w:rsidRPr="00C478E8" w:rsidRDefault="00F32E3A" w:rsidP="003174AC">
    <w:pPr>
      <w:widowControl w:val="0"/>
      <w:suppressAutoHyphens/>
      <w:autoSpaceDN w:val="0"/>
      <w:spacing w:after="0" w:line="240" w:lineRule="auto"/>
      <w:contextualSpacing/>
      <w:textAlignment w:val="baseline"/>
      <w:rPr>
        <w:rFonts w:ascii="Times New Roman" w:eastAsia="Arial Unicode MS" w:hAnsi="Times New Roman" w:cs="Times New Roman"/>
        <w:b/>
        <w:kern w:val="3"/>
        <w:sz w:val="18"/>
        <w:szCs w:val="18"/>
        <w:lang w:eastAsia="zh-C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569"/>
    <w:multiLevelType w:val="hybridMultilevel"/>
    <w:tmpl w:val="09A6A2DA"/>
    <w:lvl w:ilvl="0" w:tplc="9AF088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4B58"/>
    <w:multiLevelType w:val="hybridMultilevel"/>
    <w:tmpl w:val="8452D014"/>
    <w:lvl w:ilvl="0" w:tplc="0B8424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B0DCB"/>
    <w:multiLevelType w:val="hybridMultilevel"/>
    <w:tmpl w:val="117E8352"/>
    <w:lvl w:ilvl="0" w:tplc="8A1CEB56">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33315A"/>
    <w:multiLevelType w:val="hybridMultilevel"/>
    <w:tmpl w:val="CBA04922"/>
    <w:lvl w:ilvl="0" w:tplc="F8E626C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E86B5F"/>
    <w:multiLevelType w:val="hybridMultilevel"/>
    <w:tmpl w:val="B2DE71A4"/>
    <w:lvl w:ilvl="0" w:tplc="9AF088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FE505C"/>
    <w:multiLevelType w:val="hybridMultilevel"/>
    <w:tmpl w:val="9662BA34"/>
    <w:lvl w:ilvl="0" w:tplc="CAC807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EA33A95"/>
    <w:multiLevelType w:val="hybridMultilevel"/>
    <w:tmpl w:val="CA84E020"/>
    <w:lvl w:ilvl="0" w:tplc="E0CED5D0">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A17FDD"/>
    <w:multiLevelType w:val="hybridMultilevel"/>
    <w:tmpl w:val="2BC21BAC"/>
    <w:lvl w:ilvl="0" w:tplc="CAC807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8B20969"/>
    <w:multiLevelType w:val="hybridMultilevel"/>
    <w:tmpl w:val="B0D0D28C"/>
    <w:lvl w:ilvl="0" w:tplc="F7AC4B7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F9D10CC"/>
    <w:multiLevelType w:val="hybridMultilevel"/>
    <w:tmpl w:val="1C1CB3FA"/>
    <w:lvl w:ilvl="0" w:tplc="9AF088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14D28"/>
    <w:multiLevelType w:val="hybridMultilevel"/>
    <w:tmpl w:val="7C925430"/>
    <w:lvl w:ilvl="0" w:tplc="48C4077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89078D"/>
    <w:multiLevelType w:val="hybridMultilevel"/>
    <w:tmpl w:val="9AAA16DC"/>
    <w:lvl w:ilvl="0" w:tplc="4A783414">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1553E1"/>
    <w:multiLevelType w:val="hybridMultilevel"/>
    <w:tmpl w:val="FAC889E6"/>
    <w:lvl w:ilvl="0" w:tplc="D72A211A">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CA07B0"/>
    <w:multiLevelType w:val="hybridMultilevel"/>
    <w:tmpl w:val="58D8AA28"/>
    <w:lvl w:ilvl="0" w:tplc="9AF0885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EAB19F5"/>
    <w:multiLevelType w:val="hybridMultilevel"/>
    <w:tmpl w:val="E93089D8"/>
    <w:lvl w:ilvl="0" w:tplc="CE88D67C">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43BDC"/>
    <w:multiLevelType w:val="hybridMultilevel"/>
    <w:tmpl w:val="56CC432C"/>
    <w:lvl w:ilvl="0" w:tplc="9AF0885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4097CE2"/>
    <w:multiLevelType w:val="hybridMultilevel"/>
    <w:tmpl w:val="4A5ACBF0"/>
    <w:lvl w:ilvl="0" w:tplc="4EF20ED0">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39139F"/>
    <w:multiLevelType w:val="hybridMultilevel"/>
    <w:tmpl w:val="F0BE46F2"/>
    <w:lvl w:ilvl="0" w:tplc="9AF0885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05124DB"/>
    <w:multiLevelType w:val="hybridMultilevel"/>
    <w:tmpl w:val="30D0FE86"/>
    <w:lvl w:ilvl="0" w:tplc="F1F4B48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F05922"/>
    <w:multiLevelType w:val="hybridMultilevel"/>
    <w:tmpl w:val="7910D3EE"/>
    <w:lvl w:ilvl="0" w:tplc="D34CA612">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C7BEB"/>
    <w:multiLevelType w:val="hybridMultilevel"/>
    <w:tmpl w:val="CC4E514E"/>
    <w:lvl w:ilvl="0" w:tplc="74AC55B6">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1"/>
  </w:num>
  <w:num w:numId="5">
    <w:abstractNumId w:val="6"/>
  </w:num>
  <w:num w:numId="6">
    <w:abstractNumId w:val="10"/>
  </w:num>
  <w:num w:numId="7">
    <w:abstractNumId w:val="20"/>
  </w:num>
  <w:num w:numId="8">
    <w:abstractNumId w:val="14"/>
  </w:num>
  <w:num w:numId="9">
    <w:abstractNumId w:val="18"/>
  </w:num>
  <w:num w:numId="10">
    <w:abstractNumId w:val="3"/>
  </w:num>
  <w:num w:numId="11">
    <w:abstractNumId w:val="2"/>
  </w:num>
  <w:num w:numId="12">
    <w:abstractNumId w:val="12"/>
  </w:num>
  <w:num w:numId="13">
    <w:abstractNumId w:val="19"/>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8"/>
  </w:num>
  <w:num w:numId="18">
    <w:abstractNumId w:val="9"/>
  </w:num>
  <w:num w:numId="19">
    <w:abstractNumId w:val="15"/>
  </w:num>
  <w:num w:numId="20">
    <w:abstractNumId w:val="1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2F"/>
    <w:rsid w:val="00002FC1"/>
    <w:rsid w:val="00005ACF"/>
    <w:rsid w:val="000063E4"/>
    <w:rsid w:val="00017B20"/>
    <w:rsid w:val="0005126E"/>
    <w:rsid w:val="000520C8"/>
    <w:rsid w:val="000522DD"/>
    <w:rsid w:val="00073CAB"/>
    <w:rsid w:val="000873A7"/>
    <w:rsid w:val="000A4C6B"/>
    <w:rsid w:val="000B6AC9"/>
    <w:rsid w:val="000B7144"/>
    <w:rsid w:val="000C1DCD"/>
    <w:rsid w:val="000C287E"/>
    <w:rsid w:val="000D0D8C"/>
    <w:rsid w:val="000F053B"/>
    <w:rsid w:val="0010584D"/>
    <w:rsid w:val="00111B36"/>
    <w:rsid w:val="00116102"/>
    <w:rsid w:val="00127F7E"/>
    <w:rsid w:val="001638C9"/>
    <w:rsid w:val="00164193"/>
    <w:rsid w:val="0018621D"/>
    <w:rsid w:val="001E32F8"/>
    <w:rsid w:val="001E5EC5"/>
    <w:rsid w:val="001E65BB"/>
    <w:rsid w:val="001F2800"/>
    <w:rsid w:val="001F5E03"/>
    <w:rsid w:val="001F64E0"/>
    <w:rsid w:val="0020491C"/>
    <w:rsid w:val="00215E48"/>
    <w:rsid w:val="002165E9"/>
    <w:rsid w:val="00240347"/>
    <w:rsid w:val="0025344B"/>
    <w:rsid w:val="00261C96"/>
    <w:rsid w:val="002A37B9"/>
    <w:rsid w:val="002A65C7"/>
    <w:rsid w:val="002B4E31"/>
    <w:rsid w:val="002C23E8"/>
    <w:rsid w:val="002D3265"/>
    <w:rsid w:val="002E0C69"/>
    <w:rsid w:val="002E4961"/>
    <w:rsid w:val="002E7B7E"/>
    <w:rsid w:val="00305A29"/>
    <w:rsid w:val="003174AC"/>
    <w:rsid w:val="00351047"/>
    <w:rsid w:val="00356C1A"/>
    <w:rsid w:val="00366126"/>
    <w:rsid w:val="003670F0"/>
    <w:rsid w:val="003750FD"/>
    <w:rsid w:val="003812F7"/>
    <w:rsid w:val="00383DB5"/>
    <w:rsid w:val="00390AE7"/>
    <w:rsid w:val="00395A22"/>
    <w:rsid w:val="003A4F2B"/>
    <w:rsid w:val="003A50E5"/>
    <w:rsid w:val="003B7B49"/>
    <w:rsid w:val="003C0EC7"/>
    <w:rsid w:val="003C2800"/>
    <w:rsid w:val="003E3D9A"/>
    <w:rsid w:val="00410BBD"/>
    <w:rsid w:val="004323D0"/>
    <w:rsid w:val="00447E34"/>
    <w:rsid w:val="00452197"/>
    <w:rsid w:val="004523DC"/>
    <w:rsid w:val="00463488"/>
    <w:rsid w:val="00465772"/>
    <w:rsid w:val="00487AAD"/>
    <w:rsid w:val="004A3F35"/>
    <w:rsid w:val="004A517A"/>
    <w:rsid w:val="004A7FC8"/>
    <w:rsid w:val="004C3488"/>
    <w:rsid w:val="004C3E10"/>
    <w:rsid w:val="004C76FD"/>
    <w:rsid w:val="004C77A6"/>
    <w:rsid w:val="004D2B88"/>
    <w:rsid w:val="004D3ECA"/>
    <w:rsid w:val="004E6B17"/>
    <w:rsid w:val="004F105C"/>
    <w:rsid w:val="004F79FA"/>
    <w:rsid w:val="00507F35"/>
    <w:rsid w:val="00521E10"/>
    <w:rsid w:val="00530545"/>
    <w:rsid w:val="00531FD7"/>
    <w:rsid w:val="005362A8"/>
    <w:rsid w:val="0053667B"/>
    <w:rsid w:val="00551503"/>
    <w:rsid w:val="005C1116"/>
    <w:rsid w:val="005C4000"/>
    <w:rsid w:val="00612796"/>
    <w:rsid w:val="00621C4B"/>
    <w:rsid w:val="00627A01"/>
    <w:rsid w:val="0063691D"/>
    <w:rsid w:val="00651CAD"/>
    <w:rsid w:val="00652172"/>
    <w:rsid w:val="006560F0"/>
    <w:rsid w:val="0067761F"/>
    <w:rsid w:val="0068358C"/>
    <w:rsid w:val="006C18AC"/>
    <w:rsid w:val="006C43E2"/>
    <w:rsid w:val="006F19E6"/>
    <w:rsid w:val="006F5BE0"/>
    <w:rsid w:val="00710261"/>
    <w:rsid w:val="00715E99"/>
    <w:rsid w:val="0076196B"/>
    <w:rsid w:val="00761DE4"/>
    <w:rsid w:val="00767941"/>
    <w:rsid w:val="0077054F"/>
    <w:rsid w:val="00787D5F"/>
    <w:rsid w:val="007926B6"/>
    <w:rsid w:val="007B1DD5"/>
    <w:rsid w:val="007B2EFB"/>
    <w:rsid w:val="007C6FDF"/>
    <w:rsid w:val="007D25E8"/>
    <w:rsid w:val="00806BC6"/>
    <w:rsid w:val="00810F28"/>
    <w:rsid w:val="00840736"/>
    <w:rsid w:val="00861398"/>
    <w:rsid w:val="008616C1"/>
    <w:rsid w:val="00863340"/>
    <w:rsid w:val="008700DC"/>
    <w:rsid w:val="00895E46"/>
    <w:rsid w:val="008B5163"/>
    <w:rsid w:val="008B546F"/>
    <w:rsid w:val="008C6927"/>
    <w:rsid w:val="008D6B92"/>
    <w:rsid w:val="008F24EC"/>
    <w:rsid w:val="009128D7"/>
    <w:rsid w:val="00917191"/>
    <w:rsid w:val="00920CF9"/>
    <w:rsid w:val="00945BD9"/>
    <w:rsid w:val="00972376"/>
    <w:rsid w:val="00987F4B"/>
    <w:rsid w:val="009A06B9"/>
    <w:rsid w:val="009A6BAC"/>
    <w:rsid w:val="009B3A83"/>
    <w:rsid w:val="009C0E36"/>
    <w:rsid w:val="009D2330"/>
    <w:rsid w:val="009F7C2A"/>
    <w:rsid w:val="00A16221"/>
    <w:rsid w:val="00A17720"/>
    <w:rsid w:val="00A221D9"/>
    <w:rsid w:val="00A23988"/>
    <w:rsid w:val="00A32AA0"/>
    <w:rsid w:val="00A56C9C"/>
    <w:rsid w:val="00A66BD1"/>
    <w:rsid w:val="00A74FB1"/>
    <w:rsid w:val="00A8298B"/>
    <w:rsid w:val="00A9221F"/>
    <w:rsid w:val="00A923E6"/>
    <w:rsid w:val="00A9552E"/>
    <w:rsid w:val="00A97D91"/>
    <w:rsid w:val="00AA727D"/>
    <w:rsid w:val="00AC69BB"/>
    <w:rsid w:val="00AF2959"/>
    <w:rsid w:val="00B1089B"/>
    <w:rsid w:val="00B203C6"/>
    <w:rsid w:val="00B22F50"/>
    <w:rsid w:val="00B26EE9"/>
    <w:rsid w:val="00B421D6"/>
    <w:rsid w:val="00B50219"/>
    <w:rsid w:val="00B60C9B"/>
    <w:rsid w:val="00B6558D"/>
    <w:rsid w:val="00B74AD1"/>
    <w:rsid w:val="00BA7194"/>
    <w:rsid w:val="00BC1FC4"/>
    <w:rsid w:val="00BC2FF3"/>
    <w:rsid w:val="00BD3D9A"/>
    <w:rsid w:val="00BD688F"/>
    <w:rsid w:val="00BF2BD4"/>
    <w:rsid w:val="00BF5BC6"/>
    <w:rsid w:val="00C02D30"/>
    <w:rsid w:val="00C17C33"/>
    <w:rsid w:val="00C235AD"/>
    <w:rsid w:val="00C27753"/>
    <w:rsid w:val="00C30C11"/>
    <w:rsid w:val="00C31108"/>
    <w:rsid w:val="00C4220B"/>
    <w:rsid w:val="00C478E8"/>
    <w:rsid w:val="00C57E92"/>
    <w:rsid w:val="00C76B20"/>
    <w:rsid w:val="00C80918"/>
    <w:rsid w:val="00CA29D3"/>
    <w:rsid w:val="00CC1B2D"/>
    <w:rsid w:val="00CC25ED"/>
    <w:rsid w:val="00CC30E6"/>
    <w:rsid w:val="00CD22F4"/>
    <w:rsid w:val="00CD2BF2"/>
    <w:rsid w:val="00CD5A53"/>
    <w:rsid w:val="00CE0A56"/>
    <w:rsid w:val="00CE6C79"/>
    <w:rsid w:val="00D00011"/>
    <w:rsid w:val="00D12945"/>
    <w:rsid w:val="00D146D2"/>
    <w:rsid w:val="00D21DB3"/>
    <w:rsid w:val="00D235D5"/>
    <w:rsid w:val="00D31960"/>
    <w:rsid w:val="00D32494"/>
    <w:rsid w:val="00D43038"/>
    <w:rsid w:val="00D670BE"/>
    <w:rsid w:val="00D72E54"/>
    <w:rsid w:val="00D7385A"/>
    <w:rsid w:val="00D82FC5"/>
    <w:rsid w:val="00DB2865"/>
    <w:rsid w:val="00DB2D6D"/>
    <w:rsid w:val="00DD25CE"/>
    <w:rsid w:val="00DD4416"/>
    <w:rsid w:val="00DD7F42"/>
    <w:rsid w:val="00DE0885"/>
    <w:rsid w:val="00DE1052"/>
    <w:rsid w:val="00DE2EE5"/>
    <w:rsid w:val="00DF44DC"/>
    <w:rsid w:val="00E15284"/>
    <w:rsid w:val="00E25343"/>
    <w:rsid w:val="00E270CC"/>
    <w:rsid w:val="00E346A4"/>
    <w:rsid w:val="00E41089"/>
    <w:rsid w:val="00E506DB"/>
    <w:rsid w:val="00E66409"/>
    <w:rsid w:val="00E8276F"/>
    <w:rsid w:val="00EB650B"/>
    <w:rsid w:val="00EC7602"/>
    <w:rsid w:val="00ED25B4"/>
    <w:rsid w:val="00EF19C8"/>
    <w:rsid w:val="00F01623"/>
    <w:rsid w:val="00F0382F"/>
    <w:rsid w:val="00F142A5"/>
    <w:rsid w:val="00F32E3A"/>
    <w:rsid w:val="00F37DD5"/>
    <w:rsid w:val="00F40898"/>
    <w:rsid w:val="00F43113"/>
    <w:rsid w:val="00F43F60"/>
    <w:rsid w:val="00F9247C"/>
    <w:rsid w:val="00FA4D86"/>
    <w:rsid w:val="00FA79B1"/>
    <w:rsid w:val="00FB60CC"/>
    <w:rsid w:val="00FC7F7A"/>
    <w:rsid w:val="00FD2156"/>
    <w:rsid w:val="00FE4A4E"/>
    <w:rsid w:val="00FF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3F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38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0382F"/>
    <w:pPr>
      <w:widowControl w:val="0"/>
      <w:autoSpaceDE w:val="0"/>
      <w:autoSpaceDN w:val="0"/>
      <w:spacing w:after="0" w:line="240" w:lineRule="auto"/>
    </w:pPr>
    <w:rPr>
      <w:rFonts w:ascii="Calibri" w:eastAsia="Times New Roman" w:hAnsi="Calibri" w:cs="Calibri"/>
      <w:szCs w:val="20"/>
      <w:lang w:eastAsia="ru-RU"/>
    </w:rPr>
  </w:style>
  <w:style w:type="table" w:styleId="-5">
    <w:name w:val="Light Grid Accent 5"/>
    <w:basedOn w:val="a1"/>
    <w:uiPriority w:val="62"/>
    <w:rsid w:val="00F0382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3">
    <w:name w:val="List Paragraph"/>
    <w:basedOn w:val="a"/>
    <w:uiPriority w:val="34"/>
    <w:qFormat/>
    <w:rsid w:val="00305A29"/>
    <w:pPr>
      <w:ind w:left="720"/>
      <w:contextualSpacing/>
    </w:pPr>
  </w:style>
  <w:style w:type="paragraph" w:styleId="a4">
    <w:name w:val="header"/>
    <w:basedOn w:val="a"/>
    <w:link w:val="a5"/>
    <w:uiPriority w:val="99"/>
    <w:unhideWhenUsed/>
    <w:rsid w:val="00DD25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5CE"/>
  </w:style>
  <w:style w:type="paragraph" w:styleId="a6">
    <w:name w:val="footer"/>
    <w:basedOn w:val="a"/>
    <w:link w:val="a7"/>
    <w:uiPriority w:val="99"/>
    <w:unhideWhenUsed/>
    <w:rsid w:val="00DD25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5CE"/>
  </w:style>
  <w:style w:type="paragraph" w:customStyle="1" w:styleId="538552DCBB0F4C4BB087ED922D6A6322">
    <w:name w:val="538552DCBB0F4C4BB087ED922D6A6322"/>
    <w:rsid w:val="00DD25CE"/>
    <w:rPr>
      <w:rFonts w:eastAsiaTheme="minorEastAsia"/>
      <w:lang w:eastAsia="ru-RU"/>
    </w:rPr>
  </w:style>
  <w:style w:type="paragraph" w:styleId="a8">
    <w:name w:val="Balloon Text"/>
    <w:basedOn w:val="a"/>
    <w:link w:val="a9"/>
    <w:uiPriority w:val="99"/>
    <w:semiHidden/>
    <w:unhideWhenUsed/>
    <w:rsid w:val="00DD25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25CE"/>
    <w:rPr>
      <w:rFonts w:ascii="Tahoma" w:hAnsi="Tahoma" w:cs="Tahoma"/>
      <w:sz w:val="16"/>
      <w:szCs w:val="16"/>
    </w:rPr>
  </w:style>
  <w:style w:type="table" w:styleId="aa">
    <w:name w:val="Table Grid"/>
    <w:basedOn w:val="a1"/>
    <w:uiPriority w:val="59"/>
    <w:rsid w:val="00A2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3667B"/>
    <w:rPr>
      <w:color w:val="0000FF" w:themeColor="hyperlink"/>
      <w:u w:val="single"/>
    </w:rPr>
  </w:style>
  <w:style w:type="character" w:styleId="ac">
    <w:name w:val="annotation reference"/>
    <w:basedOn w:val="a0"/>
    <w:uiPriority w:val="99"/>
    <w:semiHidden/>
    <w:unhideWhenUsed/>
    <w:rsid w:val="00C31108"/>
    <w:rPr>
      <w:sz w:val="16"/>
      <w:szCs w:val="16"/>
    </w:rPr>
  </w:style>
  <w:style w:type="paragraph" w:styleId="ad">
    <w:name w:val="annotation text"/>
    <w:basedOn w:val="a"/>
    <w:link w:val="ae"/>
    <w:uiPriority w:val="99"/>
    <w:semiHidden/>
    <w:unhideWhenUsed/>
    <w:rsid w:val="00C31108"/>
    <w:pPr>
      <w:spacing w:line="240" w:lineRule="auto"/>
    </w:pPr>
    <w:rPr>
      <w:sz w:val="20"/>
      <w:szCs w:val="20"/>
    </w:rPr>
  </w:style>
  <w:style w:type="character" w:customStyle="1" w:styleId="ae">
    <w:name w:val="Текст примечания Знак"/>
    <w:basedOn w:val="a0"/>
    <w:link w:val="ad"/>
    <w:uiPriority w:val="99"/>
    <w:semiHidden/>
    <w:rsid w:val="00C31108"/>
    <w:rPr>
      <w:sz w:val="20"/>
      <w:szCs w:val="20"/>
    </w:rPr>
  </w:style>
  <w:style w:type="paragraph" w:styleId="af">
    <w:name w:val="annotation subject"/>
    <w:basedOn w:val="ad"/>
    <w:next w:val="ad"/>
    <w:link w:val="af0"/>
    <w:uiPriority w:val="99"/>
    <w:semiHidden/>
    <w:unhideWhenUsed/>
    <w:rsid w:val="00C31108"/>
    <w:rPr>
      <w:b/>
      <w:bCs/>
    </w:rPr>
  </w:style>
  <w:style w:type="character" w:customStyle="1" w:styleId="af0">
    <w:name w:val="Тема примечания Знак"/>
    <w:basedOn w:val="ae"/>
    <w:link w:val="af"/>
    <w:uiPriority w:val="99"/>
    <w:semiHidden/>
    <w:rsid w:val="00C31108"/>
    <w:rPr>
      <w:b/>
      <w:bCs/>
      <w:sz w:val="20"/>
      <w:szCs w:val="20"/>
    </w:rPr>
  </w:style>
  <w:style w:type="character" w:customStyle="1" w:styleId="10">
    <w:name w:val="Заголовок 1 Знак"/>
    <w:basedOn w:val="a0"/>
    <w:link w:val="1"/>
    <w:uiPriority w:val="9"/>
    <w:rsid w:val="00F43F60"/>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F43F60"/>
    <w:pPr>
      <w:outlineLvl w:val="9"/>
    </w:pPr>
    <w:rPr>
      <w:lang w:eastAsia="ru-RU"/>
    </w:rPr>
  </w:style>
  <w:style w:type="paragraph" w:styleId="11">
    <w:name w:val="toc 1"/>
    <w:basedOn w:val="a"/>
    <w:next w:val="a"/>
    <w:autoRedefine/>
    <w:uiPriority w:val="39"/>
    <w:unhideWhenUsed/>
    <w:rsid w:val="00F43F6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3F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38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0382F"/>
    <w:pPr>
      <w:widowControl w:val="0"/>
      <w:autoSpaceDE w:val="0"/>
      <w:autoSpaceDN w:val="0"/>
      <w:spacing w:after="0" w:line="240" w:lineRule="auto"/>
    </w:pPr>
    <w:rPr>
      <w:rFonts w:ascii="Calibri" w:eastAsia="Times New Roman" w:hAnsi="Calibri" w:cs="Calibri"/>
      <w:szCs w:val="20"/>
      <w:lang w:eastAsia="ru-RU"/>
    </w:rPr>
  </w:style>
  <w:style w:type="table" w:styleId="-5">
    <w:name w:val="Light Grid Accent 5"/>
    <w:basedOn w:val="a1"/>
    <w:uiPriority w:val="62"/>
    <w:rsid w:val="00F0382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3">
    <w:name w:val="List Paragraph"/>
    <w:basedOn w:val="a"/>
    <w:uiPriority w:val="34"/>
    <w:qFormat/>
    <w:rsid w:val="00305A29"/>
    <w:pPr>
      <w:ind w:left="720"/>
      <w:contextualSpacing/>
    </w:pPr>
  </w:style>
  <w:style w:type="paragraph" w:styleId="a4">
    <w:name w:val="header"/>
    <w:basedOn w:val="a"/>
    <w:link w:val="a5"/>
    <w:uiPriority w:val="99"/>
    <w:unhideWhenUsed/>
    <w:rsid w:val="00DD25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5CE"/>
  </w:style>
  <w:style w:type="paragraph" w:styleId="a6">
    <w:name w:val="footer"/>
    <w:basedOn w:val="a"/>
    <w:link w:val="a7"/>
    <w:uiPriority w:val="99"/>
    <w:unhideWhenUsed/>
    <w:rsid w:val="00DD25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5CE"/>
  </w:style>
  <w:style w:type="paragraph" w:customStyle="1" w:styleId="538552DCBB0F4C4BB087ED922D6A6322">
    <w:name w:val="538552DCBB0F4C4BB087ED922D6A6322"/>
    <w:rsid w:val="00DD25CE"/>
    <w:rPr>
      <w:rFonts w:eastAsiaTheme="minorEastAsia"/>
      <w:lang w:eastAsia="ru-RU"/>
    </w:rPr>
  </w:style>
  <w:style w:type="paragraph" w:styleId="a8">
    <w:name w:val="Balloon Text"/>
    <w:basedOn w:val="a"/>
    <w:link w:val="a9"/>
    <w:uiPriority w:val="99"/>
    <w:semiHidden/>
    <w:unhideWhenUsed/>
    <w:rsid w:val="00DD25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25CE"/>
    <w:rPr>
      <w:rFonts w:ascii="Tahoma" w:hAnsi="Tahoma" w:cs="Tahoma"/>
      <w:sz w:val="16"/>
      <w:szCs w:val="16"/>
    </w:rPr>
  </w:style>
  <w:style w:type="table" w:styleId="aa">
    <w:name w:val="Table Grid"/>
    <w:basedOn w:val="a1"/>
    <w:uiPriority w:val="59"/>
    <w:rsid w:val="00A2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3667B"/>
    <w:rPr>
      <w:color w:val="0000FF" w:themeColor="hyperlink"/>
      <w:u w:val="single"/>
    </w:rPr>
  </w:style>
  <w:style w:type="character" w:styleId="ac">
    <w:name w:val="annotation reference"/>
    <w:basedOn w:val="a0"/>
    <w:uiPriority w:val="99"/>
    <w:semiHidden/>
    <w:unhideWhenUsed/>
    <w:rsid w:val="00C31108"/>
    <w:rPr>
      <w:sz w:val="16"/>
      <w:szCs w:val="16"/>
    </w:rPr>
  </w:style>
  <w:style w:type="paragraph" w:styleId="ad">
    <w:name w:val="annotation text"/>
    <w:basedOn w:val="a"/>
    <w:link w:val="ae"/>
    <w:uiPriority w:val="99"/>
    <w:semiHidden/>
    <w:unhideWhenUsed/>
    <w:rsid w:val="00C31108"/>
    <w:pPr>
      <w:spacing w:line="240" w:lineRule="auto"/>
    </w:pPr>
    <w:rPr>
      <w:sz w:val="20"/>
      <w:szCs w:val="20"/>
    </w:rPr>
  </w:style>
  <w:style w:type="character" w:customStyle="1" w:styleId="ae">
    <w:name w:val="Текст примечания Знак"/>
    <w:basedOn w:val="a0"/>
    <w:link w:val="ad"/>
    <w:uiPriority w:val="99"/>
    <w:semiHidden/>
    <w:rsid w:val="00C31108"/>
    <w:rPr>
      <w:sz w:val="20"/>
      <w:szCs w:val="20"/>
    </w:rPr>
  </w:style>
  <w:style w:type="paragraph" w:styleId="af">
    <w:name w:val="annotation subject"/>
    <w:basedOn w:val="ad"/>
    <w:next w:val="ad"/>
    <w:link w:val="af0"/>
    <w:uiPriority w:val="99"/>
    <w:semiHidden/>
    <w:unhideWhenUsed/>
    <w:rsid w:val="00C31108"/>
    <w:rPr>
      <w:b/>
      <w:bCs/>
    </w:rPr>
  </w:style>
  <w:style w:type="character" w:customStyle="1" w:styleId="af0">
    <w:name w:val="Тема примечания Знак"/>
    <w:basedOn w:val="ae"/>
    <w:link w:val="af"/>
    <w:uiPriority w:val="99"/>
    <w:semiHidden/>
    <w:rsid w:val="00C31108"/>
    <w:rPr>
      <w:b/>
      <w:bCs/>
      <w:sz w:val="20"/>
      <w:szCs w:val="20"/>
    </w:rPr>
  </w:style>
  <w:style w:type="character" w:customStyle="1" w:styleId="10">
    <w:name w:val="Заголовок 1 Знак"/>
    <w:basedOn w:val="a0"/>
    <w:link w:val="1"/>
    <w:uiPriority w:val="9"/>
    <w:rsid w:val="00F43F60"/>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F43F60"/>
    <w:pPr>
      <w:outlineLvl w:val="9"/>
    </w:pPr>
    <w:rPr>
      <w:lang w:eastAsia="ru-RU"/>
    </w:rPr>
  </w:style>
  <w:style w:type="paragraph" w:styleId="11">
    <w:name w:val="toc 1"/>
    <w:basedOn w:val="a"/>
    <w:next w:val="a"/>
    <w:autoRedefine/>
    <w:uiPriority w:val="39"/>
    <w:unhideWhenUsed/>
    <w:rsid w:val="00F43F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49279507BFE3846F27A75D86692C38592F7D9BE18AB7DBFACE149686F514E7748536D9C1964B9DQEqC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56103AA516806F2E58B620D697C6E6BD8FEC2AC90FCB5ADAE6C534BBElDXAH" TargetMode="External"/><Relationship Id="rId14" Type="http://schemas.openxmlformats.org/officeDocument/2006/relationships/hyperlink" Target="consultantplus://offline/ref=29D678393FF2392DB020D5C403929148B52D4160A4669FADE9FF72E9ACBD1ADFB9E4A8EE83C1E9FA7CDE3EDEAER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CA0B-F7CF-49D9-A0E1-4D78D2B4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6401</Words>
  <Characters>36487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 Спаткай</dc:creator>
  <cp:lastModifiedBy>Будаева</cp:lastModifiedBy>
  <cp:revision>3</cp:revision>
  <cp:lastPrinted>2020-04-14T03:39:00Z</cp:lastPrinted>
  <dcterms:created xsi:type="dcterms:W3CDTF">2024-12-26T05:45:00Z</dcterms:created>
  <dcterms:modified xsi:type="dcterms:W3CDTF">2025-04-02T07:18:00Z</dcterms:modified>
</cp:coreProperties>
</file>